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7DE6" w:rsidRDefault="008C0B46" w:rsidP="00F37DE6">
      <w:pPr>
        <w:keepNext/>
        <w:keepLines/>
        <w:spacing w:before="480" w:after="0"/>
        <w:outlineLvl w:val="0"/>
        <w:rPr>
          <w:rStyle w:val="TitleChar"/>
        </w:rPr>
      </w:pPr>
      <w:bookmarkStart w:id="0" w:name="_GoBack"/>
      <w:bookmarkEnd w:id="0"/>
      <w:r>
        <w:rPr>
          <w:rFonts w:asciiTheme="majorHAnsi" w:eastAsiaTheme="majorEastAsia" w:hAnsiTheme="majorHAnsi" w:cstheme="majorBidi"/>
          <w:noProof/>
          <w:color w:val="244061" w:themeColor="accent1" w:themeShade="80"/>
          <w:sz w:val="32"/>
          <w:szCs w:val="28"/>
          <w:lang w:eastAsia="en-GB"/>
        </w:rPr>
        <w:drawing>
          <wp:anchor distT="0" distB="0" distL="114300" distR="114300" simplePos="0" relativeHeight="251658240" behindDoc="1" locked="0" layoutInCell="1" allowOverlap="1">
            <wp:simplePos x="0" y="0"/>
            <wp:positionH relativeFrom="column">
              <wp:posOffset>0</wp:posOffset>
            </wp:positionH>
            <wp:positionV relativeFrom="paragraph">
              <wp:posOffset>308610</wp:posOffset>
            </wp:positionV>
            <wp:extent cx="982345" cy="827405"/>
            <wp:effectExtent l="0" t="0" r="8255" b="0"/>
            <wp:wrapTight wrapText="bothSides">
              <wp:wrapPolygon edited="0">
                <wp:start x="0" y="0"/>
                <wp:lineTo x="0" y="20887"/>
                <wp:lineTo x="21363" y="20887"/>
                <wp:lineTo x="2136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82345" cy="827405"/>
                    </a:xfrm>
                    <a:prstGeom prst="rect">
                      <a:avLst/>
                    </a:prstGeom>
                    <a:noFill/>
                    <a:ln>
                      <a:noFill/>
                    </a:ln>
                  </pic:spPr>
                </pic:pic>
              </a:graphicData>
            </a:graphic>
            <wp14:sizeRelH relativeFrom="page">
              <wp14:pctWidth>0</wp14:pctWidth>
            </wp14:sizeRelH>
            <wp14:sizeRelV relativeFrom="page">
              <wp14:pctHeight>0</wp14:pctHeight>
            </wp14:sizeRelV>
          </wp:anchor>
        </w:drawing>
      </w:r>
      <w:r w:rsidR="00982BA6" w:rsidRPr="00F37DE6">
        <w:rPr>
          <w:rStyle w:val="TitleChar"/>
        </w:rPr>
        <w:t>National IRO Manager</w:t>
      </w:r>
      <w:r w:rsidR="00F37DE6">
        <w:rPr>
          <w:rStyle w:val="TitleChar"/>
        </w:rPr>
        <w:t xml:space="preserve"> Partnership</w:t>
      </w:r>
    </w:p>
    <w:p w:rsidR="00816C28" w:rsidRDefault="00816C28" w:rsidP="009D5FD7">
      <w:pPr>
        <w:pStyle w:val="Heading1"/>
      </w:pPr>
    </w:p>
    <w:p w:rsidR="00816C28" w:rsidRDefault="00C547E0" w:rsidP="009D5FD7">
      <w:pPr>
        <w:pStyle w:val="Heading1"/>
      </w:pPr>
      <w:r w:rsidRPr="00C547E0">
        <w:t>Independent Reviewing Officer Practice Standards</w:t>
      </w:r>
      <w:r>
        <w:t xml:space="preserve"> </w:t>
      </w:r>
    </w:p>
    <w:p w:rsidR="009D5FD7" w:rsidRDefault="00B65F89" w:rsidP="009D5FD7">
      <w:pPr>
        <w:pStyle w:val="Heading1"/>
        <w:rPr>
          <w:rFonts w:eastAsia="Times New Roman"/>
          <w:lang w:eastAsia="en-GB"/>
        </w:rPr>
      </w:pPr>
      <w:r>
        <w:rPr>
          <w:lang w:eastAsia="en-GB"/>
        </w:rPr>
        <w:t xml:space="preserve">Introduction </w:t>
      </w:r>
    </w:p>
    <w:p w:rsidR="00B363D3" w:rsidRDefault="00816C28" w:rsidP="009D5FD7">
      <w:pPr>
        <w:rPr>
          <w:lang w:eastAsia="en-GB"/>
        </w:rPr>
      </w:pPr>
      <w:r>
        <w:rPr>
          <w:lang w:eastAsia="en-GB"/>
        </w:rPr>
        <w:t>The partnership</w:t>
      </w:r>
      <w:r w:rsidR="00B65F89">
        <w:rPr>
          <w:lang w:eastAsia="en-GB"/>
        </w:rPr>
        <w:t xml:space="preserve"> </w:t>
      </w:r>
      <w:r w:rsidR="009D5FD7" w:rsidRPr="00BC2830">
        <w:rPr>
          <w:lang w:eastAsia="en-GB"/>
        </w:rPr>
        <w:t>seek</w:t>
      </w:r>
      <w:r>
        <w:rPr>
          <w:lang w:eastAsia="en-GB"/>
        </w:rPr>
        <w:t>s</w:t>
      </w:r>
      <w:r w:rsidR="009D5FD7" w:rsidRPr="00BC2830">
        <w:rPr>
          <w:lang w:eastAsia="en-GB"/>
        </w:rPr>
        <w:t xml:space="preserve"> to improve outcomes for looked after children by providing up-to-date guidance to independent reviewing officers (IROs) about how they should discharge their distinct responsibilities to looked after children.</w:t>
      </w:r>
    </w:p>
    <w:p w:rsidR="00B102C9" w:rsidRPr="00B102C9" w:rsidRDefault="00B102C9" w:rsidP="00B102C9">
      <w:pPr>
        <w:keepNext/>
        <w:keepLines/>
        <w:spacing w:before="480" w:after="0"/>
        <w:outlineLvl w:val="0"/>
        <w:rPr>
          <w:rFonts w:asciiTheme="majorHAnsi" w:eastAsia="Times New Roman" w:hAnsiTheme="majorHAnsi" w:cstheme="majorBidi"/>
          <w:b/>
          <w:bCs/>
          <w:color w:val="244061" w:themeColor="accent1" w:themeShade="80"/>
          <w:sz w:val="32"/>
          <w:szCs w:val="28"/>
          <w:lang w:eastAsia="en-GB"/>
        </w:rPr>
      </w:pPr>
      <w:r w:rsidRPr="00B102C9">
        <w:rPr>
          <w:rFonts w:asciiTheme="majorHAnsi" w:eastAsia="Times New Roman" w:hAnsiTheme="majorHAnsi" w:cstheme="majorBidi"/>
          <w:b/>
          <w:bCs/>
          <w:color w:val="244061" w:themeColor="accent1" w:themeShade="80"/>
          <w:sz w:val="32"/>
          <w:szCs w:val="28"/>
          <w:lang w:eastAsia="en-GB"/>
        </w:rPr>
        <w:t>About this document</w:t>
      </w:r>
    </w:p>
    <w:p w:rsidR="00816C28" w:rsidRDefault="001B58D6" w:rsidP="00816C28">
      <w:pPr>
        <w:rPr>
          <w:lang w:val="en"/>
        </w:rPr>
      </w:pPr>
      <w:r w:rsidRPr="00B102C9">
        <w:rPr>
          <w:lang w:val="en"/>
        </w:rPr>
        <w:t>Th</w:t>
      </w:r>
      <w:r>
        <w:rPr>
          <w:lang w:val="en"/>
        </w:rPr>
        <w:t>e partnership has produced a</w:t>
      </w:r>
      <w:r w:rsidRPr="00B102C9">
        <w:rPr>
          <w:lang w:val="en"/>
        </w:rPr>
        <w:t xml:space="preserve"> </w:t>
      </w:r>
      <w:r w:rsidR="00C547E0">
        <w:rPr>
          <w:lang w:val="en"/>
        </w:rPr>
        <w:t>set of standards</w:t>
      </w:r>
      <w:r w:rsidRPr="00B102C9">
        <w:rPr>
          <w:lang w:val="en"/>
        </w:rPr>
        <w:t xml:space="preserve"> </w:t>
      </w:r>
      <w:r>
        <w:rPr>
          <w:lang w:val="en"/>
        </w:rPr>
        <w:t xml:space="preserve">to </w:t>
      </w:r>
      <w:r w:rsidR="00C547E0">
        <w:rPr>
          <w:lang w:val="en"/>
        </w:rPr>
        <w:t>help support IROs effectiveness.</w:t>
      </w:r>
    </w:p>
    <w:p w:rsidR="00816C28" w:rsidRDefault="00C547E0" w:rsidP="00816C28">
      <w:r>
        <w:t>This set of standards</w:t>
      </w:r>
      <w:r w:rsidRPr="00C547E0">
        <w:t xml:space="preserve"> does NOT replace the statutory guidance found in Chapter 6 of the IRO Handbook available online at: </w:t>
      </w:r>
    </w:p>
    <w:p w:rsidR="00C547E0" w:rsidRPr="00816C28" w:rsidRDefault="00E36EAF" w:rsidP="00816C28">
      <w:pPr>
        <w:rPr>
          <w:lang w:val="en"/>
        </w:rPr>
      </w:pPr>
      <w:hyperlink r:id="rId10" w:history="1">
        <w:r w:rsidR="00C547E0" w:rsidRPr="004F73AA">
          <w:rPr>
            <w:rStyle w:val="Hyperlink"/>
          </w:rPr>
          <w:t>https://www.gov.uk/government/uploads/system/uploads/attachment_data/file/337568/iro_statutory_guidance_iros_and_las_march_2010_tagged.pdf</w:t>
        </w:r>
      </w:hyperlink>
    </w:p>
    <w:p w:rsidR="00B874FF" w:rsidRDefault="00C547E0" w:rsidP="00BC2830">
      <w:pPr>
        <w:pStyle w:val="Heading1"/>
        <w:rPr>
          <w:lang w:val="en"/>
        </w:rPr>
      </w:pPr>
      <w:r w:rsidRPr="00C547E0">
        <w:rPr>
          <w:lang w:val="en"/>
        </w:rPr>
        <w:lastRenderedPageBreak/>
        <w:t xml:space="preserve">Independent Reviewing Officer Practice Standards </w:t>
      </w:r>
    </w:p>
    <w:p w:rsidR="00C547E0" w:rsidRPr="00C547E0" w:rsidRDefault="00C547E0" w:rsidP="00C547E0">
      <w:pPr>
        <w:pStyle w:val="Heading1"/>
        <w:rPr>
          <w:rFonts w:ascii="Calibri" w:eastAsiaTheme="minorHAnsi" w:hAnsi="Calibri" w:cstheme="minorBidi"/>
          <w:b w:val="0"/>
          <w:bCs w:val="0"/>
          <w:color w:val="auto"/>
          <w:sz w:val="24"/>
          <w:szCs w:val="22"/>
          <w:lang w:val="en"/>
        </w:rPr>
      </w:pPr>
      <w:r w:rsidRPr="00C547E0">
        <w:rPr>
          <w:rFonts w:ascii="Calibri" w:eastAsiaTheme="minorHAnsi" w:hAnsi="Calibri" w:cstheme="minorBidi"/>
          <w:b w:val="0"/>
          <w:bCs w:val="0"/>
          <w:color w:val="auto"/>
          <w:sz w:val="24"/>
          <w:szCs w:val="22"/>
          <w:lang w:val="en"/>
        </w:rPr>
        <w:t>The IRO’S primary focus is to quality assure the care planning and review process for each child and to ensure that his/her current wishes and feeling</w:t>
      </w:r>
      <w:r>
        <w:rPr>
          <w:rFonts w:ascii="Calibri" w:eastAsiaTheme="minorHAnsi" w:hAnsi="Calibri" w:cstheme="minorBidi"/>
          <w:b w:val="0"/>
          <w:bCs w:val="0"/>
          <w:color w:val="auto"/>
          <w:sz w:val="24"/>
          <w:szCs w:val="22"/>
          <w:lang w:val="en"/>
        </w:rPr>
        <w:t>s are given full consideration.</w:t>
      </w:r>
    </w:p>
    <w:p w:rsidR="00C547E0" w:rsidRPr="00C547E0" w:rsidRDefault="00C547E0" w:rsidP="00C547E0">
      <w:pPr>
        <w:pStyle w:val="Heading1"/>
        <w:rPr>
          <w:rFonts w:ascii="Calibri" w:eastAsiaTheme="minorHAnsi" w:hAnsi="Calibri" w:cstheme="minorBidi"/>
          <w:b w:val="0"/>
          <w:bCs w:val="0"/>
          <w:color w:val="auto"/>
          <w:sz w:val="24"/>
          <w:szCs w:val="22"/>
          <w:lang w:val="en"/>
        </w:rPr>
      </w:pPr>
      <w:r w:rsidRPr="00C547E0">
        <w:rPr>
          <w:rFonts w:ascii="Calibri" w:eastAsiaTheme="minorHAnsi" w:hAnsi="Calibri" w:cstheme="minorBidi"/>
          <w:b w:val="0"/>
          <w:bCs w:val="0"/>
          <w:color w:val="auto"/>
          <w:sz w:val="24"/>
          <w:szCs w:val="22"/>
          <w:lang w:val="en"/>
        </w:rPr>
        <w:t>The IRO handbook draws on a model of best practice to improve outcomes for children looked after and this document serves to ensure that every child in care can expect the best p</w:t>
      </w:r>
      <w:r>
        <w:rPr>
          <w:rFonts w:ascii="Calibri" w:eastAsiaTheme="minorHAnsi" w:hAnsi="Calibri" w:cstheme="minorBidi"/>
          <w:b w:val="0"/>
          <w:bCs w:val="0"/>
          <w:color w:val="auto"/>
          <w:sz w:val="24"/>
          <w:szCs w:val="22"/>
          <w:lang w:val="en"/>
        </w:rPr>
        <w:t>ossible service from their IRO.</w:t>
      </w:r>
    </w:p>
    <w:p w:rsidR="00C547E0" w:rsidRPr="00C547E0" w:rsidRDefault="00C547E0" w:rsidP="00C547E0">
      <w:pPr>
        <w:pStyle w:val="Heading1"/>
        <w:rPr>
          <w:rFonts w:ascii="Calibri" w:eastAsiaTheme="minorHAnsi" w:hAnsi="Calibri" w:cstheme="minorBidi"/>
          <w:b w:val="0"/>
          <w:bCs w:val="0"/>
          <w:color w:val="auto"/>
          <w:sz w:val="24"/>
          <w:szCs w:val="22"/>
          <w:lang w:val="en"/>
        </w:rPr>
      </w:pPr>
      <w:r w:rsidRPr="00C547E0">
        <w:rPr>
          <w:rFonts w:ascii="Calibri" w:eastAsiaTheme="minorHAnsi" w:hAnsi="Calibri" w:cstheme="minorBidi"/>
          <w:b w:val="0"/>
          <w:bCs w:val="0"/>
          <w:color w:val="auto"/>
          <w:sz w:val="24"/>
          <w:szCs w:val="22"/>
          <w:lang w:val="en"/>
        </w:rPr>
        <w:t xml:space="preserve">One of the most important aspects of the IROs role is to meaningfully engage with children and to remain child-centred in everything they do. </w:t>
      </w:r>
    </w:p>
    <w:p w:rsidR="00C547E0" w:rsidRPr="00C547E0" w:rsidRDefault="00C547E0" w:rsidP="00C547E0">
      <w:pPr>
        <w:pStyle w:val="Heading1"/>
      </w:pPr>
      <w:r w:rsidRPr="00C547E0">
        <w:t>Practice Standards</w:t>
      </w:r>
    </w:p>
    <w:p w:rsidR="00C547E0" w:rsidRPr="00C547E0" w:rsidRDefault="00C547E0" w:rsidP="00C547E0">
      <w:pPr>
        <w:pStyle w:val="Heading1"/>
        <w:numPr>
          <w:ilvl w:val="0"/>
          <w:numId w:val="24"/>
        </w:numPr>
        <w:rPr>
          <w:rFonts w:ascii="Calibri" w:eastAsiaTheme="minorHAnsi" w:hAnsi="Calibri" w:cstheme="minorBidi"/>
          <w:b w:val="0"/>
          <w:bCs w:val="0"/>
          <w:color w:val="auto"/>
          <w:sz w:val="24"/>
          <w:szCs w:val="22"/>
          <w:lang w:val="en"/>
        </w:rPr>
      </w:pPr>
      <w:r w:rsidRPr="00C547E0">
        <w:rPr>
          <w:rFonts w:ascii="Calibri" w:eastAsiaTheme="minorHAnsi" w:hAnsi="Calibri" w:cstheme="minorBidi"/>
          <w:bCs w:val="0"/>
          <w:color w:val="auto"/>
          <w:sz w:val="24"/>
          <w:szCs w:val="22"/>
          <w:lang w:val="en"/>
        </w:rPr>
        <w:t>Ensure the child is at the centre of all they do.</w:t>
      </w:r>
    </w:p>
    <w:p w:rsidR="00C547E0" w:rsidRPr="00C547E0" w:rsidRDefault="00C547E0" w:rsidP="00C547E0">
      <w:pPr>
        <w:pStyle w:val="Heading1"/>
        <w:numPr>
          <w:ilvl w:val="0"/>
          <w:numId w:val="24"/>
        </w:numPr>
        <w:rPr>
          <w:rFonts w:ascii="Calibri" w:eastAsiaTheme="minorHAnsi" w:hAnsi="Calibri" w:cstheme="minorBidi"/>
          <w:b w:val="0"/>
          <w:bCs w:val="0"/>
          <w:color w:val="auto"/>
          <w:sz w:val="24"/>
          <w:szCs w:val="22"/>
          <w:lang w:val="en"/>
        </w:rPr>
      </w:pPr>
      <w:r w:rsidRPr="00C547E0">
        <w:rPr>
          <w:rFonts w:ascii="Calibri" w:eastAsiaTheme="minorHAnsi" w:hAnsi="Calibri" w:cstheme="minorBidi"/>
          <w:b w:val="0"/>
          <w:bCs w:val="0"/>
          <w:color w:val="auto"/>
          <w:sz w:val="24"/>
          <w:szCs w:val="22"/>
          <w:lang w:val="en"/>
        </w:rPr>
        <w:t xml:space="preserve">The IRO will ensure that the child’s wishes, views and feelings are given full consideration. </w:t>
      </w:r>
    </w:p>
    <w:p w:rsidR="00C547E0" w:rsidRPr="00C547E0" w:rsidRDefault="00C547E0" w:rsidP="00C547E0">
      <w:pPr>
        <w:pStyle w:val="Heading1"/>
        <w:numPr>
          <w:ilvl w:val="0"/>
          <w:numId w:val="24"/>
        </w:numPr>
        <w:rPr>
          <w:rFonts w:ascii="Calibri" w:eastAsiaTheme="minorHAnsi" w:hAnsi="Calibri" w:cstheme="minorBidi"/>
          <w:b w:val="0"/>
          <w:bCs w:val="0"/>
          <w:color w:val="auto"/>
          <w:sz w:val="24"/>
          <w:szCs w:val="22"/>
          <w:lang w:val="en"/>
        </w:rPr>
      </w:pPr>
      <w:r w:rsidRPr="00C547E0">
        <w:rPr>
          <w:rFonts w:ascii="Calibri" w:eastAsiaTheme="minorHAnsi" w:hAnsi="Calibri" w:cstheme="minorBidi"/>
          <w:b w:val="0"/>
          <w:bCs w:val="0"/>
          <w:color w:val="auto"/>
          <w:sz w:val="24"/>
          <w:szCs w:val="22"/>
          <w:lang w:val="en"/>
        </w:rPr>
        <w:t>The IRO will be satisfied that each placement is meeting the needs of the child.</w:t>
      </w:r>
    </w:p>
    <w:p w:rsidR="00C547E0" w:rsidRPr="00C547E0" w:rsidRDefault="00C547E0" w:rsidP="00C547E0">
      <w:pPr>
        <w:pStyle w:val="Heading1"/>
        <w:numPr>
          <w:ilvl w:val="0"/>
          <w:numId w:val="24"/>
        </w:numPr>
        <w:rPr>
          <w:rFonts w:ascii="Calibri" w:eastAsiaTheme="minorHAnsi" w:hAnsi="Calibri" w:cstheme="minorBidi"/>
          <w:b w:val="0"/>
          <w:bCs w:val="0"/>
          <w:color w:val="auto"/>
          <w:sz w:val="24"/>
          <w:szCs w:val="22"/>
          <w:lang w:val="en"/>
        </w:rPr>
      </w:pPr>
      <w:r w:rsidRPr="00C547E0">
        <w:rPr>
          <w:rFonts w:ascii="Calibri" w:eastAsiaTheme="minorHAnsi" w:hAnsi="Calibri" w:cstheme="minorBidi"/>
          <w:b w:val="0"/>
          <w:bCs w:val="0"/>
          <w:color w:val="auto"/>
          <w:sz w:val="24"/>
          <w:szCs w:val="22"/>
          <w:lang w:val="en"/>
        </w:rPr>
        <w:t xml:space="preserve">The IRO to ensure that each child knows who their IRO is and how to contact them between reviews and this should be clearly recorded in the record of the review. </w:t>
      </w:r>
    </w:p>
    <w:p w:rsidR="00C547E0" w:rsidRPr="00C547E0" w:rsidRDefault="00C547E0" w:rsidP="00C547E0">
      <w:pPr>
        <w:pStyle w:val="Heading1"/>
        <w:numPr>
          <w:ilvl w:val="0"/>
          <w:numId w:val="24"/>
        </w:numPr>
        <w:rPr>
          <w:rFonts w:ascii="Calibri" w:eastAsiaTheme="minorHAnsi" w:hAnsi="Calibri" w:cstheme="minorBidi"/>
          <w:b w:val="0"/>
          <w:bCs w:val="0"/>
          <w:color w:val="auto"/>
          <w:sz w:val="24"/>
          <w:szCs w:val="22"/>
          <w:lang w:val="en"/>
        </w:rPr>
      </w:pPr>
      <w:r w:rsidRPr="00C547E0">
        <w:rPr>
          <w:rFonts w:ascii="Calibri" w:eastAsiaTheme="minorHAnsi" w:hAnsi="Calibri" w:cstheme="minorBidi"/>
          <w:b w:val="0"/>
          <w:bCs w:val="0"/>
          <w:color w:val="auto"/>
          <w:sz w:val="24"/>
          <w:szCs w:val="22"/>
          <w:lang w:val="en"/>
        </w:rPr>
        <w:t>Each review process to have the necessary information available and people attending, to ensure clear, robust and informed judgements are made about the progress of the care plan.</w:t>
      </w:r>
    </w:p>
    <w:p w:rsidR="00C547E0" w:rsidRPr="00C547E0" w:rsidRDefault="00C547E0" w:rsidP="00C547E0">
      <w:pPr>
        <w:pStyle w:val="Heading1"/>
        <w:numPr>
          <w:ilvl w:val="0"/>
          <w:numId w:val="24"/>
        </w:numPr>
        <w:rPr>
          <w:rFonts w:ascii="Calibri" w:eastAsiaTheme="minorHAnsi" w:hAnsi="Calibri" w:cstheme="minorBidi"/>
          <w:b w:val="0"/>
          <w:bCs w:val="0"/>
          <w:color w:val="auto"/>
          <w:sz w:val="24"/>
          <w:szCs w:val="22"/>
          <w:lang w:val="en"/>
        </w:rPr>
      </w:pPr>
      <w:r w:rsidRPr="00C547E0">
        <w:rPr>
          <w:rFonts w:ascii="Calibri" w:eastAsiaTheme="minorHAnsi" w:hAnsi="Calibri" w:cstheme="minorBidi"/>
          <w:b w:val="0"/>
          <w:bCs w:val="0"/>
          <w:color w:val="auto"/>
          <w:sz w:val="24"/>
          <w:szCs w:val="22"/>
          <w:lang w:val="en"/>
        </w:rPr>
        <w:t>All care plans and decisions to have a timescale attached that meets the child’s needs and a named person to implement them.</w:t>
      </w:r>
    </w:p>
    <w:p w:rsidR="00C547E0" w:rsidRPr="00C547E0" w:rsidRDefault="00C547E0" w:rsidP="00C547E0">
      <w:pPr>
        <w:pStyle w:val="Heading1"/>
        <w:numPr>
          <w:ilvl w:val="0"/>
          <w:numId w:val="24"/>
        </w:numPr>
        <w:rPr>
          <w:rFonts w:ascii="Calibri" w:eastAsiaTheme="minorHAnsi" w:hAnsi="Calibri" w:cstheme="minorBidi"/>
          <w:b w:val="0"/>
          <w:bCs w:val="0"/>
          <w:color w:val="auto"/>
          <w:sz w:val="24"/>
          <w:szCs w:val="22"/>
          <w:lang w:val="en"/>
        </w:rPr>
      </w:pPr>
      <w:r w:rsidRPr="00C547E0">
        <w:rPr>
          <w:rFonts w:ascii="Calibri" w:eastAsiaTheme="minorHAnsi" w:hAnsi="Calibri" w:cstheme="minorBidi"/>
          <w:b w:val="0"/>
          <w:bCs w:val="0"/>
          <w:color w:val="auto"/>
          <w:sz w:val="24"/>
          <w:szCs w:val="22"/>
          <w:lang w:val="en"/>
        </w:rPr>
        <w:t>The IRO will challenge where there is drift in care planning and alert using the local authority formal dispute resolution process.</w:t>
      </w:r>
    </w:p>
    <w:p w:rsidR="00C547E0" w:rsidRPr="00C547E0" w:rsidRDefault="00C547E0" w:rsidP="00C547E0">
      <w:pPr>
        <w:pStyle w:val="Heading1"/>
        <w:numPr>
          <w:ilvl w:val="0"/>
          <w:numId w:val="24"/>
        </w:numPr>
        <w:rPr>
          <w:rFonts w:ascii="Calibri" w:eastAsiaTheme="minorHAnsi" w:hAnsi="Calibri" w:cstheme="minorBidi"/>
          <w:b w:val="0"/>
          <w:bCs w:val="0"/>
          <w:color w:val="auto"/>
          <w:sz w:val="24"/>
          <w:szCs w:val="22"/>
          <w:lang w:val="en"/>
        </w:rPr>
      </w:pPr>
      <w:r w:rsidRPr="00C547E0">
        <w:rPr>
          <w:rFonts w:ascii="Calibri" w:eastAsiaTheme="minorHAnsi" w:hAnsi="Calibri" w:cstheme="minorBidi"/>
          <w:b w:val="0"/>
          <w:bCs w:val="0"/>
          <w:color w:val="auto"/>
          <w:sz w:val="24"/>
          <w:szCs w:val="22"/>
          <w:lang w:val="en"/>
        </w:rPr>
        <w:lastRenderedPageBreak/>
        <w:t>The IRO should be satisfied that plans for permanency have been identified by the second review.</w:t>
      </w:r>
    </w:p>
    <w:p w:rsidR="00C547E0" w:rsidRPr="00C547E0" w:rsidRDefault="00C547E0" w:rsidP="00C547E0">
      <w:pPr>
        <w:pStyle w:val="Heading1"/>
        <w:numPr>
          <w:ilvl w:val="0"/>
          <w:numId w:val="24"/>
        </w:numPr>
        <w:rPr>
          <w:rFonts w:ascii="Calibri" w:eastAsiaTheme="minorHAnsi" w:hAnsi="Calibri" w:cstheme="minorBidi"/>
          <w:b w:val="0"/>
          <w:bCs w:val="0"/>
          <w:color w:val="auto"/>
          <w:sz w:val="24"/>
          <w:szCs w:val="22"/>
          <w:lang w:val="en"/>
        </w:rPr>
      </w:pPr>
      <w:r w:rsidRPr="00C547E0">
        <w:rPr>
          <w:rFonts w:ascii="Calibri" w:eastAsiaTheme="minorHAnsi" w:hAnsi="Calibri" w:cstheme="minorBidi"/>
          <w:b w:val="0"/>
          <w:bCs w:val="0"/>
          <w:color w:val="auto"/>
          <w:sz w:val="24"/>
          <w:szCs w:val="22"/>
          <w:lang w:val="en"/>
        </w:rPr>
        <w:t>The IRO will be satisfied that the local authority is meeting the requirements of the care planning regulations including fulfilling its duty as corporate parent.</w:t>
      </w:r>
    </w:p>
    <w:p w:rsidR="00C547E0" w:rsidRPr="00C547E0" w:rsidRDefault="00C547E0" w:rsidP="00C547E0">
      <w:pPr>
        <w:pStyle w:val="Heading1"/>
        <w:numPr>
          <w:ilvl w:val="0"/>
          <w:numId w:val="24"/>
        </w:numPr>
        <w:rPr>
          <w:rFonts w:ascii="Calibri" w:eastAsiaTheme="minorHAnsi" w:hAnsi="Calibri" w:cstheme="minorBidi"/>
          <w:b w:val="0"/>
          <w:bCs w:val="0"/>
          <w:color w:val="auto"/>
          <w:sz w:val="24"/>
          <w:szCs w:val="22"/>
          <w:lang w:val="en"/>
        </w:rPr>
      </w:pPr>
      <w:r w:rsidRPr="00C547E0">
        <w:rPr>
          <w:rFonts w:ascii="Calibri" w:eastAsiaTheme="minorHAnsi" w:hAnsi="Calibri" w:cstheme="minorBidi"/>
          <w:b w:val="0"/>
          <w:bCs w:val="0"/>
          <w:color w:val="auto"/>
          <w:sz w:val="24"/>
          <w:szCs w:val="22"/>
          <w:lang w:val="en"/>
        </w:rPr>
        <w:t xml:space="preserve">The IRO pro-actively monitors the progress of the care plan and the implementation of the review decisions. </w:t>
      </w:r>
    </w:p>
    <w:p w:rsidR="00C547E0" w:rsidRPr="00C547E0" w:rsidRDefault="00C547E0" w:rsidP="00C547E0">
      <w:pPr>
        <w:pStyle w:val="Heading1"/>
        <w:numPr>
          <w:ilvl w:val="0"/>
          <w:numId w:val="24"/>
        </w:numPr>
        <w:rPr>
          <w:rFonts w:ascii="Calibri" w:eastAsiaTheme="minorHAnsi" w:hAnsi="Calibri" w:cstheme="minorBidi"/>
          <w:b w:val="0"/>
          <w:bCs w:val="0"/>
          <w:color w:val="auto"/>
          <w:sz w:val="24"/>
          <w:szCs w:val="22"/>
          <w:lang w:val="en"/>
        </w:rPr>
      </w:pPr>
      <w:r w:rsidRPr="00C547E0">
        <w:rPr>
          <w:rFonts w:ascii="Calibri" w:eastAsiaTheme="minorHAnsi" w:hAnsi="Calibri" w:cstheme="minorBidi"/>
          <w:b w:val="0"/>
          <w:bCs w:val="0"/>
          <w:color w:val="auto"/>
          <w:sz w:val="24"/>
          <w:szCs w:val="22"/>
          <w:lang w:val="en"/>
        </w:rPr>
        <w:t xml:space="preserve">The IRO will determine whether a review needs to be convened when there is a significant change/event in the child’s life. </w:t>
      </w:r>
    </w:p>
    <w:p w:rsidR="00C547E0" w:rsidRPr="00C547E0" w:rsidRDefault="00C547E0" w:rsidP="00C547E0">
      <w:pPr>
        <w:pStyle w:val="Heading1"/>
        <w:numPr>
          <w:ilvl w:val="0"/>
          <w:numId w:val="24"/>
        </w:numPr>
        <w:rPr>
          <w:rFonts w:ascii="Calibri" w:eastAsiaTheme="minorHAnsi" w:hAnsi="Calibri" w:cstheme="minorBidi"/>
          <w:b w:val="0"/>
          <w:bCs w:val="0"/>
          <w:color w:val="auto"/>
          <w:sz w:val="24"/>
          <w:szCs w:val="22"/>
          <w:lang w:val="en"/>
        </w:rPr>
      </w:pPr>
      <w:r w:rsidRPr="00C547E0">
        <w:rPr>
          <w:rFonts w:ascii="Calibri" w:eastAsiaTheme="minorHAnsi" w:hAnsi="Calibri" w:cstheme="minorBidi"/>
          <w:b w:val="0"/>
          <w:bCs w:val="0"/>
          <w:color w:val="auto"/>
          <w:sz w:val="24"/>
          <w:szCs w:val="22"/>
          <w:lang w:val="en"/>
        </w:rPr>
        <w:t>The IRO will engage with the child’s guardian in line with the Cafcass protocol in order to ensure effective communication about the child’s care plan.</w:t>
      </w:r>
    </w:p>
    <w:p w:rsidR="00C547E0" w:rsidRPr="00C547E0" w:rsidRDefault="00C547E0" w:rsidP="00C547E0">
      <w:pPr>
        <w:pStyle w:val="Heading1"/>
        <w:numPr>
          <w:ilvl w:val="0"/>
          <w:numId w:val="24"/>
        </w:numPr>
        <w:rPr>
          <w:rFonts w:ascii="Calibri" w:eastAsiaTheme="minorHAnsi" w:hAnsi="Calibri" w:cstheme="minorBidi"/>
          <w:b w:val="0"/>
          <w:bCs w:val="0"/>
          <w:color w:val="auto"/>
          <w:sz w:val="24"/>
          <w:szCs w:val="22"/>
          <w:lang w:val="en"/>
        </w:rPr>
      </w:pPr>
      <w:r w:rsidRPr="00C547E0">
        <w:rPr>
          <w:rFonts w:ascii="Calibri" w:eastAsiaTheme="minorHAnsi" w:hAnsi="Calibri" w:cstheme="minorBidi"/>
          <w:b w:val="0"/>
          <w:bCs w:val="0"/>
          <w:color w:val="auto"/>
          <w:sz w:val="24"/>
          <w:szCs w:val="22"/>
          <w:lang w:val="en"/>
        </w:rPr>
        <w:t xml:space="preserve">The IRO will provide both positive and constructive feedback to all the stakeholders in order to achieve good outcomes for children. </w:t>
      </w:r>
    </w:p>
    <w:p w:rsidR="00B874FF" w:rsidRPr="008A6B1D" w:rsidRDefault="00B874FF" w:rsidP="00BC2830">
      <w:pPr>
        <w:pStyle w:val="Heading1"/>
      </w:pPr>
      <w:r w:rsidRPr="008A6B1D">
        <w:t>More information</w:t>
      </w:r>
    </w:p>
    <w:p w:rsidR="00BC2830" w:rsidRDefault="00BC2830" w:rsidP="009D5FD7">
      <w:pPr>
        <w:rPr>
          <w:rStyle w:val="Hyperlink"/>
        </w:rPr>
      </w:pPr>
      <w:r w:rsidRPr="005B4BF1">
        <w:t xml:space="preserve">More detailed information and relevant Department for Education (DfE) publications can be found online at: </w:t>
      </w:r>
      <w:hyperlink r:id="rId11" w:history="1">
        <w:r w:rsidRPr="006C326A">
          <w:rPr>
            <w:rStyle w:val="Hyperlink"/>
          </w:rPr>
          <w:t>https://www.gov.uk/government/organisations/department-for-education</w:t>
        </w:r>
      </w:hyperlink>
    </w:p>
    <w:p w:rsidR="00B874FF" w:rsidRDefault="00B874FF"/>
    <w:sectPr w:rsidR="00B874FF">
      <w:headerReference w:type="even" r:id="rId12"/>
      <w:headerReference w:type="default" r:id="rId13"/>
      <w:footerReference w:type="even" r:id="rId14"/>
      <w:footerReference w:type="default" r:id="rId15"/>
      <w:headerReference w:type="first" r:id="rId16"/>
      <w:footerReference w:type="firs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47E0" w:rsidRDefault="00C547E0" w:rsidP="00B56D43">
      <w:pPr>
        <w:spacing w:after="0" w:line="240" w:lineRule="auto"/>
      </w:pPr>
      <w:r>
        <w:separator/>
      </w:r>
    </w:p>
  </w:endnote>
  <w:endnote w:type="continuationSeparator" w:id="0">
    <w:p w:rsidR="00C547E0" w:rsidRDefault="00C547E0" w:rsidP="00B56D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47E0" w:rsidRDefault="00C547E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4080772"/>
      <w:docPartObj>
        <w:docPartGallery w:val="Page Numbers (Bottom of Page)"/>
        <w:docPartUnique/>
      </w:docPartObj>
    </w:sdtPr>
    <w:sdtEndPr/>
    <w:sdtContent>
      <w:p w:rsidR="00C547E0" w:rsidRDefault="00C547E0">
        <w:pPr>
          <w:pStyle w:val="Footer"/>
        </w:pPr>
        <w:r>
          <w:rPr>
            <w:noProof/>
            <w:lang w:eastAsia="en-GB"/>
          </w:rPr>
          <mc:AlternateContent>
            <mc:Choice Requires="wps">
              <w:drawing>
                <wp:anchor distT="0" distB="0" distL="114300" distR="114300" simplePos="0" relativeHeight="251659264" behindDoc="0" locked="0" layoutInCell="1" allowOverlap="1" wp14:anchorId="0EBD4136" wp14:editId="0D7B6AF2">
                  <wp:simplePos x="0" y="0"/>
                  <wp:positionH relativeFrom="page">
                    <wp:align>right</wp:align>
                  </wp:positionH>
                  <wp:positionV relativeFrom="page">
                    <wp:align>bottom</wp:align>
                  </wp:positionV>
                  <wp:extent cx="2125980" cy="2054860"/>
                  <wp:effectExtent l="1270" t="0" r="6350" b="2540"/>
                  <wp:wrapNone/>
                  <wp:docPr id="654" name="Auto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25980" cy="2054860"/>
                          </a:xfrm>
                          <a:prstGeom prst="triangle">
                            <a:avLst>
                              <a:gd name="adj" fmla="val 100000"/>
                            </a:avLst>
                          </a:prstGeom>
                          <a:solidFill>
                            <a:srgbClr val="D2EAF1"/>
                          </a:solidFill>
                          <a:extLst>
                            <a:ext uri="{91240B29-F687-4F45-9708-019B960494DF}">
                              <a14:hiddenLine xmlns:a14="http://schemas.microsoft.com/office/drawing/2010/main" w="9525">
                                <a:solidFill>
                                  <a:srgbClr val="000000"/>
                                </a:solidFill>
                                <a:miter lim="800000"/>
                                <a:headEnd/>
                                <a:tailEnd/>
                              </a14:hiddenLine>
                            </a:ext>
                          </a:extLst>
                        </wps:spPr>
                        <wps:txbx>
                          <w:txbxContent>
                            <w:p w:rsidR="00C547E0" w:rsidRDefault="00C547E0">
                              <w:pPr>
                                <w:jc w:val="center"/>
                                <w:rPr>
                                  <w:szCs w:val="72"/>
                                </w:rPr>
                              </w:pPr>
                              <w:r>
                                <w:rPr>
                                  <w:rFonts w:asciiTheme="minorHAnsi" w:eastAsiaTheme="minorEastAsia" w:hAnsiTheme="minorHAnsi"/>
                                  <w:sz w:val="22"/>
                                </w:rPr>
                                <w:fldChar w:fldCharType="begin"/>
                              </w:r>
                              <w:r>
                                <w:instrText xml:space="preserve"> PAGE    \* MERGEFORMAT </w:instrText>
                              </w:r>
                              <w:r>
                                <w:rPr>
                                  <w:rFonts w:asciiTheme="minorHAnsi" w:eastAsiaTheme="minorEastAsia" w:hAnsiTheme="minorHAnsi"/>
                                  <w:sz w:val="22"/>
                                </w:rPr>
                                <w:fldChar w:fldCharType="separate"/>
                              </w:r>
                              <w:r w:rsidR="00E36EAF" w:rsidRPr="00E36EAF">
                                <w:rPr>
                                  <w:rFonts w:asciiTheme="majorHAnsi" w:eastAsiaTheme="majorEastAsia" w:hAnsiTheme="majorHAnsi" w:cstheme="majorBidi"/>
                                  <w:noProof/>
                                  <w:color w:val="FFFFFF" w:themeColor="background1"/>
                                  <w:sz w:val="72"/>
                                  <w:szCs w:val="72"/>
                                </w:rPr>
                                <w:t>2</w:t>
                              </w:r>
                              <w:r>
                                <w:rPr>
                                  <w:rFonts w:asciiTheme="majorHAnsi" w:eastAsiaTheme="majorEastAsia" w:hAnsiTheme="majorHAnsi" w:cstheme="majorBidi"/>
                                  <w:noProof/>
                                  <w:color w:val="FFFFFF" w:themeColor="background1"/>
                                  <w:sz w:val="72"/>
                                  <w:szCs w:val="72"/>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13" o:spid="_x0000_s1026" type="#_x0000_t5" style="position:absolute;margin-left:116.2pt;margin-top:0;width:167.4pt;height:161.8pt;z-index:251659264;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" adj="21600" fillcolor="#d2eaf1" stroked="f">
                  <v:textbox>
                    <w:txbxContent>
                      <w:p w:rsidR="00C547E0" w:rsidRDefault="00C547E0">
                        <w:pPr>
                          <w:jc w:val="center"/>
                          <w:rPr>
                            <w:szCs w:val="72"/>
                          </w:rPr>
                        </w:pPr>
                        <w:r>
                          <w:rPr>
                            <w:rFonts w:asciiTheme="minorHAnsi" w:eastAsiaTheme="minorEastAsia" w:hAnsiTheme="minorHAnsi"/>
                            <w:sz w:val="22"/>
                          </w:rPr>
                          <w:fldChar w:fldCharType="begin"/>
                        </w:r>
                        <w:r>
                          <w:instrText xml:space="preserve"> PAGE    \* MERGEFORMAT </w:instrText>
                        </w:r>
                        <w:r>
                          <w:rPr>
                            <w:rFonts w:asciiTheme="minorHAnsi" w:eastAsiaTheme="minorEastAsia" w:hAnsiTheme="minorHAnsi"/>
                            <w:sz w:val="22"/>
                          </w:rPr>
                          <w:fldChar w:fldCharType="separate"/>
                        </w:r>
                        <w:r w:rsidR="00E36EAF" w:rsidRPr="00E36EAF">
                          <w:rPr>
                            <w:rFonts w:asciiTheme="majorHAnsi" w:eastAsiaTheme="majorEastAsia" w:hAnsiTheme="majorHAnsi" w:cstheme="majorBidi"/>
                            <w:noProof/>
                            <w:color w:val="FFFFFF" w:themeColor="background1"/>
                            <w:sz w:val="72"/>
                            <w:szCs w:val="72"/>
                          </w:rPr>
                          <w:t>2</w:t>
                        </w:r>
                        <w:r>
                          <w:rPr>
                            <w:rFonts w:asciiTheme="majorHAnsi" w:eastAsiaTheme="majorEastAsia" w:hAnsiTheme="majorHAnsi" w:cstheme="majorBidi"/>
                            <w:noProof/>
                            <w:color w:val="FFFFFF" w:themeColor="background1"/>
                            <w:sz w:val="72"/>
                            <w:szCs w:val="72"/>
                          </w:rPr>
                          <w:fldChar w:fldCharType="end"/>
                        </w:r>
                      </w:p>
                    </w:txbxContent>
                  </v:textbox>
                  <w10:wrap anchorx="page" anchory="page"/>
                </v:shape>
              </w:pict>
            </mc:Fallback>
          </mc:AlternateConten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47E0" w:rsidRDefault="00C547E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47E0" w:rsidRDefault="00C547E0" w:rsidP="00B56D43">
      <w:pPr>
        <w:spacing w:after="0" w:line="240" w:lineRule="auto"/>
      </w:pPr>
      <w:r>
        <w:separator/>
      </w:r>
    </w:p>
  </w:footnote>
  <w:footnote w:type="continuationSeparator" w:id="0">
    <w:p w:rsidR="00C547E0" w:rsidRDefault="00C547E0" w:rsidP="00B56D4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47E0" w:rsidRDefault="00C547E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47E0" w:rsidRDefault="00C547E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47E0" w:rsidRDefault="00C547E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71064"/>
    <w:multiLevelType w:val="hybridMultilevel"/>
    <w:tmpl w:val="02E8CDD4"/>
    <w:lvl w:ilvl="0" w:tplc="ACB661EE">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6A33DBB"/>
    <w:multiLevelType w:val="hybridMultilevel"/>
    <w:tmpl w:val="F9EC6DE4"/>
    <w:lvl w:ilvl="0" w:tplc="ACB661EE">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87E7B28"/>
    <w:multiLevelType w:val="hybridMultilevel"/>
    <w:tmpl w:val="F55EC9BE"/>
    <w:lvl w:ilvl="0" w:tplc="00365A78">
      <w:start w:val="1"/>
      <w:numFmt w:val="lowerLetter"/>
      <w:lvlText w:val="%1)"/>
      <w:lvlJc w:val="left"/>
      <w:pPr>
        <w:tabs>
          <w:tab w:val="num" w:pos="540"/>
        </w:tabs>
        <w:ind w:left="540" w:hanging="360"/>
      </w:pPr>
      <w:rPr>
        <w:b w:val="0"/>
      </w:r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3">
    <w:nsid w:val="0B695F1A"/>
    <w:multiLevelType w:val="hybridMultilevel"/>
    <w:tmpl w:val="599404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nsid w:val="0CDF09C3"/>
    <w:multiLevelType w:val="hybridMultilevel"/>
    <w:tmpl w:val="5F98C1E6"/>
    <w:lvl w:ilvl="0" w:tplc="32D6AC7E">
      <w:start w:val="1"/>
      <w:numFmt w:val="decimal"/>
      <w:lvlText w:val="%1."/>
      <w:lvlJc w:val="left"/>
      <w:pPr>
        <w:tabs>
          <w:tab w:val="num" w:pos="360"/>
        </w:tabs>
        <w:ind w:left="360" w:hanging="360"/>
      </w:pPr>
      <w:rPr>
        <w:rFonts w:hint="default"/>
        <w:b/>
      </w:rPr>
    </w:lvl>
    <w:lvl w:ilvl="1" w:tplc="64FA5198">
      <w:start w:val="1"/>
      <w:numFmt w:val="lowerLetter"/>
      <w:lvlText w:val="%2)"/>
      <w:lvlJc w:val="left"/>
      <w:pPr>
        <w:tabs>
          <w:tab w:val="num" w:pos="540"/>
        </w:tabs>
        <w:ind w:left="540" w:hanging="360"/>
      </w:pPr>
      <w:rPr>
        <w:rFonts w:hint="default"/>
        <w:b w:val="0"/>
      </w:r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5">
    <w:nsid w:val="1BA7194B"/>
    <w:multiLevelType w:val="hybridMultilevel"/>
    <w:tmpl w:val="5396123A"/>
    <w:lvl w:ilvl="0" w:tplc="A1444862">
      <w:numFmt w:val="bullet"/>
      <w:lvlText w:val=""/>
      <w:lvlJc w:val="left"/>
      <w:pPr>
        <w:tabs>
          <w:tab w:val="num" w:pos="360"/>
        </w:tabs>
        <w:ind w:left="360" w:hanging="360"/>
      </w:pPr>
      <w:rPr>
        <w:rFonts w:ascii="Symbol" w:hAnsi="Symbol" w:hint="default"/>
        <w:color w:val="auto"/>
        <w:sz w:val="20"/>
        <w:szCs w:val="20"/>
      </w:rPr>
    </w:lvl>
    <w:lvl w:ilvl="1" w:tplc="08090003">
      <w:start w:val="1"/>
      <w:numFmt w:val="bullet"/>
      <w:lvlText w:val="o"/>
      <w:lvlJc w:val="left"/>
      <w:pPr>
        <w:tabs>
          <w:tab w:val="num" w:pos="1440"/>
        </w:tabs>
        <w:ind w:left="1440" w:hanging="360"/>
      </w:pPr>
      <w:rPr>
        <w:rFonts w:ascii="Courier New" w:hAnsi="Courier New" w:cs="Courier New" w:hint="default"/>
        <w:color w:val="1F77AD"/>
        <w:sz w:val="20"/>
        <w:szCs w:val="20"/>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nsid w:val="1C812883"/>
    <w:multiLevelType w:val="hybridMultilevel"/>
    <w:tmpl w:val="E18427D6"/>
    <w:lvl w:ilvl="0" w:tplc="ACB661EE">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2020133B"/>
    <w:multiLevelType w:val="hybridMultilevel"/>
    <w:tmpl w:val="C988FC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2A216F04"/>
    <w:multiLevelType w:val="hybridMultilevel"/>
    <w:tmpl w:val="60589E0E"/>
    <w:lvl w:ilvl="0" w:tplc="2370DA1A">
      <w:start w:val="1"/>
      <w:numFmt w:val="lowerLetter"/>
      <w:lvlText w:val="%1)"/>
      <w:lvlJc w:val="left"/>
      <w:pPr>
        <w:tabs>
          <w:tab w:val="num" w:pos="540"/>
        </w:tabs>
        <w:ind w:left="540" w:hanging="360"/>
      </w:pPr>
      <w:rPr>
        <w:b w:val="0"/>
      </w:r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9">
    <w:nsid w:val="2B5221B5"/>
    <w:multiLevelType w:val="hybridMultilevel"/>
    <w:tmpl w:val="36C48BA2"/>
    <w:lvl w:ilvl="0" w:tplc="ACB661EE">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2B9E113D"/>
    <w:multiLevelType w:val="hybridMultilevel"/>
    <w:tmpl w:val="63DA1B36"/>
    <w:lvl w:ilvl="0" w:tplc="4D54E1F4">
      <w:start w:val="1"/>
      <w:numFmt w:val="lowerLetter"/>
      <w:lvlText w:val="%1)"/>
      <w:lvlJc w:val="left"/>
      <w:pPr>
        <w:tabs>
          <w:tab w:val="num" w:pos="540"/>
        </w:tabs>
        <w:ind w:left="540" w:hanging="360"/>
      </w:pPr>
      <w:rPr>
        <w:b w:val="0"/>
      </w:r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11">
    <w:nsid w:val="33B72A58"/>
    <w:multiLevelType w:val="hybridMultilevel"/>
    <w:tmpl w:val="FBFC7F4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34794E73"/>
    <w:multiLevelType w:val="hybridMultilevel"/>
    <w:tmpl w:val="C64E2E0E"/>
    <w:lvl w:ilvl="0" w:tplc="48042E94">
      <w:start w:val="1"/>
      <w:numFmt w:val="lowerLetter"/>
      <w:lvlText w:val="%1)"/>
      <w:lvlJc w:val="left"/>
      <w:pPr>
        <w:tabs>
          <w:tab w:val="num" w:pos="540"/>
        </w:tabs>
        <w:ind w:left="540" w:hanging="360"/>
      </w:pPr>
      <w:rPr>
        <w:b w:val="0"/>
      </w:r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13">
    <w:nsid w:val="34AD0E06"/>
    <w:multiLevelType w:val="hybridMultilevel"/>
    <w:tmpl w:val="DEDA0550"/>
    <w:lvl w:ilvl="0" w:tplc="1C5EBC7C">
      <w:start w:val="1"/>
      <w:numFmt w:val="lowerLetter"/>
      <w:lvlText w:val="%1)"/>
      <w:lvlJc w:val="left"/>
      <w:pPr>
        <w:tabs>
          <w:tab w:val="num" w:pos="540"/>
        </w:tabs>
        <w:ind w:left="540" w:hanging="360"/>
      </w:pPr>
      <w:rPr>
        <w:b w:val="0"/>
      </w:r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14">
    <w:nsid w:val="36D71C3C"/>
    <w:multiLevelType w:val="hybridMultilevel"/>
    <w:tmpl w:val="41FCBD6A"/>
    <w:lvl w:ilvl="0" w:tplc="0748C73A">
      <w:start w:val="1"/>
      <w:numFmt w:val="lowerLetter"/>
      <w:lvlText w:val="%1)"/>
      <w:lvlJc w:val="left"/>
      <w:pPr>
        <w:tabs>
          <w:tab w:val="num" w:pos="540"/>
        </w:tabs>
        <w:ind w:left="540" w:hanging="360"/>
      </w:pPr>
      <w:rPr>
        <w:b w:val="0"/>
      </w:r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15">
    <w:nsid w:val="36FD3AB4"/>
    <w:multiLevelType w:val="hybridMultilevel"/>
    <w:tmpl w:val="987C37E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nsid w:val="389B46EC"/>
    <w:multiLevelType w:val="hybridMultilevel"/>
    <w:tmpl w:val="1ADE3426"/>
    <w:lvl w:ilvl="0" w:tplc="ACB661EE">
      <w:numFmt w:val="bullet"/>
      <w:lvlText w:val="•"/>
      <w:lvlJc w:val="left"/>
      <w:pPr>
        <w:ind w:left="720" w:hanging="72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nsid w:val="3C4F51B5"/>
    <w:multiLevelType w:val="hybridMultilevel"/>
    <w:tmpl w:val="001A52CC"/>
    <w:lvl w:ilvl="0" w:tplc="EEBEAEA0">
      <w:start w:val="1"/>
      <w:numFmt w:val="lowerLetter"/>
      <w:lvlText w:val="%1)"/>
      <w:lvlJc w:val="left"/>
      <w:pPr>
        <w:ind w:left="72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443578D2"/>
    <w:multiLevelType w:val="hybridMultilevel"/>
    <w:tmpl w:val="B62896E4"/>
    <w:lvl w:ilvl="0" w:tplc="ACB661EE">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481B6D6F"/>
    <w:multiLevelType w:val="hybridMultilevel"/>
    <w:tmpl w:val="2D380548"/>
    <w:lvl w:ilvl="0" w:tplc="08090017">
      <w:start w:val="1"/>
      <w:numFmt w:val="lowerLetter"/>
      <w:lvlText w:val="%1)"/>
      <w:lvlJc w:val="left"/>
      <w:pPr>
        <w:tabs>
          <w:tab w:val="num" w:pos="360"/>
        </w:tabs>
        <w:ind w:left="360" w:hanging="360"/>
      </w:p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20">
    <w:nsid w:val="481F00B2"/>
    <w:multiLevelType w:val="hybridMultilevel"/>
    <w:tmpl w:val="BB88EC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5C492A42"/>
    <w:multiLevelType w:val="hybridMultilevel"/>
    <w:tmpl w:val="B1BC07A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67045902"/>
    <w:multiLevelType w:val="hybridMultilevel"/>
    <w:tmpl w:val="AF82A5E8"/>
    <w:lvl w:ilvl="0" w:tplc="ACB661EE">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6D4F2DFA"/>
    <w:multiLevelType w:val="hybridMultilevel"/>
    <w:tmpl w:val="13EA3FB2"/>
    <w:lvl w:ilvl="0" w:tplc="64884096">
      <w:start w:val="1"/>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5"/>
  </w:num>
  <w:num w:numId="2">
    <w:abstractNumId w:val="3"/>
  </w:num>
  <w:num w:numId="3">
    <w:abstractNumId w:val="15"/>
  </w:num>
  <w:num w:numId="4">
    <w:abstractNumId w:val="7"/>
  </w:num>
  <w:num w:numId="5">
    <w:abstractNumId w:val="9"/>
  </w:num>
  <w:num w:numId="6">
    <w:abstractNumId w:val="6"/>
  </w:num>
  <w:num w:numId="7">
    <w:abstractNumId w:val="1"/>
  </w:num>
  <w:num w:numId="8">
    <w:abstractNumId w:val="16"/>
  </w:num>
  <w:num w:numId="9">
    <w:abstractNumId w:val="0"/>
  </w:num>
  <w:num w:numId="10">
    <w:abstractNumId w:val="22"/>
  </w:num>
  <w:num w:numId="11">
    <w:abstractNumId w:val="18"/>
  </w:num>
  <w:num w:numId="12">
    <w:abstractNumId w:val="4"/>
  </w:num>
  <w:num w:numId="13">
    <w:abstractNumId w:val="17"/>
  </w:num>
  <w:num w:numId="14">
    <w:abstractNumId w:val="19"/>
  </w:num>
  <w:num w:numId="15">
    <w:abstractNumId w:val="12"/>
  </w:num>
  <w:num w:numId="16">
    <w:abstractNumId w:val="8"/>
  </w:num>
  <w:num w:numId="17">
    <w:abstractNumId w:val="14"/>
  </w:num>
  <w:num w:numId="18">
    <w:abstractNumId w:val="10"/>
  </w:num>
  <w:num w:numId="19">
    <w:abstractNumId w:val="13"/>
  </w:num>
  <w:num w:numId="20">
    <w:abstractNumId w:val="2"/>
  </w:num>
  <w:num w:numId="21">
    <w:abstractNumId w:val="11"/>
  </w:num>
  <w:num w:numId="22">
    <w:abstractNumId w:val="20"/>
  </w:num>
  <w:num w:numId="23">
    <w:abstractNumId w:val="21"/>
  </w:num>
  <w:num w:numId="2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2BA6"/>
    <w:rsid w:val="0003602E"/>
    <w:rsid w:val="000E1061"/>
    <w:rsid w:val="00130533"/>
    <w:rsid w:val="00195091"/>
    <w:rsid w:val="001B58D6"/>
    <w:rsid w:val="00217856"/>
    <w:rsid w:val="002F563D"/>
    <w:rsid w:val="003539A9"/>
    <w:rsid w:val="0038356D"/>
    <w:rsid w:val="00383679"/>
    <w:rsid w:val="003A121B"/>
    <w:rsid w:val="00514A8D"/>
    <w:rsid w:val="005270B6"/>
    <w:rsid w:val="00596317"/>
    <w:rsid w:val="006B1301"/>
    <w:rsid w:val="006F241E"/>
    <w:rsid w:val="00742990"/>
    <w:rsid w:val="007A7553"/>
    <w:rsid w:val="007D0C61"/>
    <w:rsid w:val="00816C28"/>
    <w:rsid w:val="008A3B02"/>
    <w:rsid w:val="008C0B46"/>
    <w:rsid w:val="0092102F"/>
    <w:rsid w:val="00982BA6"/>
    <w:rsid w:val="009D5FD7"/>
    <w:rsid w:val="00A662A7"/>
    <w:rsid w:val="00AD4E55"/>
    <w:rsid w:val="00B102C9"/>
    <w:rsid w:val="00B30F18"/>
    <w:rsid w:val="00B363D3"/>
    <w:rsid w:val="00B56D43"/>
    <w:rsid w:val="00B65F89"/>
    <w:rsid w:val="00B874FF"/>
    <w:rsid w:val="00B97AAF"/>
    <w:rsid w:val="00BC2830"/>
    <w:rsid w:val="00C547E0"/>
    <w:rsid w:val="00CE170F"/>
    <w:rsid w:val="00D14CE1"/>
    <w:rsid w:val="00D273EC"/>
    <w:rsid w:val="00D80E07"/>
    <w:rsid w:val="00E01755"/>
    <w:rsid w:val="00E25C23"/>
    <w:rsid w:val="00E36EAF"/>
    <w:rsid w:val="00EA24BD"/>
    <w:rsid w:val="00EB2AEA"/>
    <w:rsid w:val="00F37DE6"/>
    <w:rsid w:val="00F41EF4"/>
    <w:rsid w:val="00F5454D"/>
    <w:rsid w:val="00FA0D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74FF"/>
    <w:rPr>
      <w:rFonts w:ascii="Calibri" w:hAnsi="Calibri"/>
      <w:sz w:val="24"/>
    </w:rPr>
  </w:style>
  <w:style w:type="paragraph" w:styleId="Heading1">
    <w:name w:val="heading 1"/>
    <w:basedOn w:val="Normal"/>
    <w:next w:val="Normal"/>
    <w:link w:val="Heading1Char"/>
    <w:uiPriority w:val="9"/>
    <w:qFormat/>
    <w:rsid w:val="00B874FF"/>
    <w:pPr>
      <w:keepNext/>
      <w:keepLines/>
      <w:spacing w:before="480" w:after="0"/>
      <w:outlineLvl w:val="0"/>
    </w:pPr>
    <w:rPr>
      <w:rFonts w:asciiTheme="majorHAnsi" w:eastAsiaTheme="majorEastAsia" w:hAnsiTheme="majorHAnsi" w:cstheme="majorBidi"/>
      <w:b/>
      <w:bCs/>
      <w:color w:val="244061" w:themeColor="accent1" w:themeShade="80"/>
      <w:sz w:val="32"/>
      <w:szCs w:val="28"/>
    </w:rPr>
  </w:style>
  <w:style w:type="paragraph" w:styleId="Heading2">
    <w:name w:val="heading 2"/>
    <w:basedOn w:val="Normal"/>
    <w:next w:val="Normal"/>
    <w:link w:val="Heading2Char"/>
    <w:uiPriority w:val="9"/>
    <w:unhideWhenUsed/>
    <w:qFormat/>
    <w:rsid w:val="00E25C2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E25C23"/>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E25C23"/>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E25C23"/>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E25C23"/>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E25C23"/>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E25C23"/>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E25C23"/>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74FF"/>
    <w:rPr>
      <w:rFonts w:asciiTheme="majorHAnsi" w:eastAsiaTheme="majorEastAsia" w:hAnsiTheme="majorHAnsi" w:cstheme="majorBidi"/>
      <w:b/>
      <w:bCs/>
      <w:color w:val="244061" w:themeColor="accent1" w:themeShade="80"/>
      <w:sz w:val="32"/>
      <w:szCs w:val="28"/>
    </w:rPr>
  </w:style>
  <w:style w:type="paragraph" w:styleId="Title">
    <w:name w:val="Title"/>
    <w:basedOn w:val="Normal"/>
    <w:next w:val="Normal"/>
    <w:link w:val="TitleChar"/>
    <w:uiPriority w:val="10"/>
    <w:qFormat/>
    <w:rsid w:val="00F37DE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48"/>
      <w:szCs w:val="52"/>
    </w:rPr>
  </w:style>
  <w:style w:type="character" w:customStyle="1" w:styleId="TitleChar">
    <w:name w:val="Title Char"/>
    <w:basedOn w:val="DefaultParagraphFont"/>
    <w:link w:val="Title"/>
    <w:uiPriority w:val="10"/>
    <w:rsid w:val="00F37DE6"/>
    <w:rPr>
      <w:rFonts w:asciiTheme="majorHAnsi" w:eastAsiaTheme="majorEastAsia" w:hAnsiTheme="majorHAnsi" w:cstheme="majorBidi"/>
      <w:color w:val="17365D" w:themeColor="text2" w:themeShade="BF"/>
      <w:spacing w:val="5"/>
      <w:kern w:val="28"/>
      <w:sz w:val="48"/>
      <w:szCs w:val="52"/>
    </w:rPr>
  </w:style>
  <w:style w:type="paragraph" w:styleId="Subtitle">
    <w:name w:val="Subtitle"/>
    <w:basedOn w:val="Normal"/>
    <w:next w:val="Normal"/>
    <w:link w:val="SubtitleChar"/>
    <w:uiPriority w:val="11"/>
    <w:qFormat/>
    <w:rsid w:val="00E25C23"/>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E25C23"/>
    <w:rPr>
      <w:rFonts w:asciiTheme="majorHAnsi" w:eastAsiaTheme="majorEastAsia" w:hAnsiTheme="majorHAnsi" w:cstheme="majorBidi"/>
      <w:i/>
      <w:iCs/>
      <w:color w:val="4F81BD" w:themeColor="accent1"/>
      <w:spacing w:val="15"/>
      <w:sz w:val="24"/>
      <w:szCs w:val="24"/>
    </w:rPr>
  </w:style>
  <w:style w:type="paragraph" w:styleId="NoSpacing">
    <w:name w:val="No Spacing"/>
    <w:link w:val="NoSpacingChar"/>
    <w:uiPriority w:val="1"/>
    <w:qFormat/>
    <w:rsid w:val="00E25C23"/>
    <w:pPr>
      <w:spacing w:after="0" w:line="240" w:lineRule="auto"/>
    </w:pPr>
  </w:style>
  <w:style w:type="character" w:customStyle="1" w:styleId="NoSpacingChar">
    <w:name w:val="No Spacing Char"/>
    <w:basedOn w:val="DefaultParagraphFont"/>
    <w:link w:val="NoSpacing"/>
    <w:uiPriority w:val="1"/>
    <w:rsid w:val="00E25C23"/>
  </w:style>
  <w:style w:type="paragraph" w:styleId="ListParagraph">
    <w:name w:val="List Paragraph"/>
    <w:basedOn w:val="Normal"/>
    <w:uiPriority w:val="34"/>
    <w:qFormat/>
    <w:rsid w:val="00E25C23"/>
    <w:pPr>
      <w:ind w:left="720"/>
      <w:contextualSpacing/>
    </w:pPr>
  </w:style>
  <w:style w:type="paragraph" w:styleId="TOCHeading">
    <w:name w:val="TOC Heading"/>
    <w:basedOn w:val="Heading1"/>
    <w:next w:val="Normal"/>
    <w:uiPriority w:val="39"/>
    <w:semiHidden/>
    <w:unhideWhenUsed/>
    <w:qFormat/>
    <w:rsid w:val="00E25C23"/>
    <w:pPr>
      <w:outlineLvl w:val="9"/>
    </w:pPr>
  </w:style>
  <w:style w:type="character" w:customStyle="1" w:styleId="Heading2Char">
    <w:name w:val="Heading 2 Char"/>
    <w:basedOn w:val="DefaultParagraphFont"/>
    <w:link w:val="Heading2"/>
    <w:uiPriority w:val="9"/>
    <w:rsid w:val="00E25C23"/>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E25C23"/>
    <w:rPr>
      <w:rFonts w:asciiTheme="majorHAnsi" w:eastAsiaTheme="majorEastAsia" w:hAnsiTheme="majorHAnsi" w:cstheme="majorBidi"/>
      <w:b/>
      <w:bCs/>
      <w:color w:val="4F81BD" w:themeColor="accent1"/>
    </w:rPr>
  </w:style>
  <w:style w:type="character" w:styleId="Strong">
    <w:name w:val="Strong"/>
    <w:basedOn w:val="DefaultParagraphFont"/>
    <w:uiPriority w:val="22"/>
    <w:qFormat/>
    <w:rsid w:val="00E25C23"/>
    <w:rPr>
      <w:b/>
      <w:bCs/>
    </w:rPr>
  </w:style>
  <w:style w:type="character" w:customStyle="1" w:styleId="Heading4Char">
    <w:name w:val="Heading 4 Char"/>
    <w:basedOn w:val="DefaultParagraphFont"/>
    <w:link w:val="Heading4"/>
    <w:uiPriority w:val="9"/>
    <w:rsid w:val="00E25C23"/>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E25C23"/>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E25C23"/>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E25C23"/>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E25C23"/>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E25C23"/>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E25C23"/>
    <w:pPr>
      <w:spacing w:line="240" w:lineRule="auto"/>
    </w:pPr>
    <w:rPr>
      <w:b/>
      <w:bCs/>
      <w:color w:val="4F81BD" w:themeColor="accent1"/>
      <w:sz w:val="18"/>
      <w:szCs w:val="18"/>
    </w:rPr>
  </w:style>
  <w:style w:type="character" w:styleId="Emphasis">
    <w:name w:val="Emphasis"/>
    <w:basedOn w:val="DefaultParagraphFont"/>
    <w:uiPriority w:val="20"/>
    <w:qFormat/>
    <w:rsid w:val="00E25C23"/>
    <w:rPr>
      <w:i/>
      <w:iCs/>
    </w:rPr>
  </w:style>
  <w:style w:type="paragraph" w:styleId="Quote">
    <w:name w:val="Quote"/>
    <w:basedOn w:val="Normal"/>
    <w:next w:val="Normal"/>
    <w:link w:val="QuoteChar"/>
    <w:uiPriority w:val="29"/>
    <w:qFormat/>
    <w:rsid w:val="00E25C23"/>
    <w:rPr>
      <w:i/>
      <w:iCs/>
      <w:color w:val="000000" w:themeColor="text1"/>
    </w:rPr>
  </w:style>
  <w:style w:type="character" w:customStyle="1" w:styleId="QuoteChar">
    <w:name w:val="Quote Char"/>
    <w:basedOn w:val="DefaultParagraphFont"/>
    <w:link w:val="Quote"/>
    <w:uiPriority w:val="29"/>
    <w:rsid w:val="00E25C23"/>
    <w:rPr>
      <w:i/>
      <w:iCs/>
      <w:color w:val="000000" w:themeColor="text1"/>
    </w:rPr>
  </w:style>
  <w:style w:type="paragraph" w:styleId="IntenseQuote">
    <w:name w:val="Intense Quote"/>
    <w:basedOn w:val="Normal"/>
    <w:next w:val="Normal"/>
    <w:link w:val="IntenseQuoteChar"/>
    <w:uiPriority w:val="30"/>
    <w:qFormat/>
    <w:rsid w:val="00E25C23"/>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E25C23"/>
    <w:rPr>
      <w:b/>
      <w:bCs/>
      <w:i/>
      <w:iCs/>
      <w:color w:val="4F81BD" w:themeColor="accent1"/>
    </w:rPr>
  </w:style>
  <w:style w:type="character" w:styleId="SubtleEmphasis">
    <w:name w:val="Subtle Emphasis"/>
    <w:basedOn w:val="DefaultParagraphFont"/>
    <w:uiPriority w:val="19"/>
    <w:qFormat/>
    <w:rsid w:val="00E25C23"/>
    <w:rPr>
      <w:i/>
      <w:iCs/>
      <w:color w:val="808080" w:themeColor="text1" w:themeTint="7F"/>
    </w:rPr>
  </w:style>
  <w:style w:type="character" w:styleId="IntenseEmphasis">
    <w:name w:val="Intense Emphasis"/>
    <w:basedOn w:val="DefaultParagraphFont"/>
    <w:uiPriority w:val="21"/>
    <w:qFormat/>
    <w:rsid w:val="00E25C23"/>
    <w:rPr>
      <w:b/>
      <w:bCs/>
      <w:i/>
      <w:iCs/>
      <w:color w:val="4F81BD" w:themeColor="accent1"/>
    </w:rPr>
  </w:style>
  <w:style w:type="character" w:styleId="SubtleReference">
    <w:name w:val="Subtle Reference"/>
    <w:basedOn w:val="DefaultParagraphFont"/>
    <w:uiPriority w:val="31"/>
    <w:qFormat/>
    <w:rsid w:val="00E25C23"/>
    <w:rPr>
      <w:smallCaps/>
      <w:color w:val="C0504D" w:themeColor="accent2"/>
      <w:u w:val="single"/>
    </w:rPr>
  </w:style>
  <w:style w:type="character" w:styleId="IntenseReference">
    <w:name w:val="Intense Reference"/>
    <w:basedOn w:val="DefaultParagraphFont"/>
    <w:uiPriority w:val="32"/>
    <w:qFormat/>
    <w:rsid w:val="00E25C23"/>
    <w:rPr>
      <w:b/>
      <w:bCs/>
      <w:smallCaps/>
      <w:color w:val="C0504D" w:themeColor="accent2"/>
      <w:spacing w:val="5"/>
      <w:u w:val="single"/>
    </w:rPr>
  </w:style>
  <w:style w:type="character" w:styleId="BookTitle">
    <w:name w:val="Book Title"/>
    <w:basedOn w:val="DefaultParagraphFont"/>
    <w:uiPriority w:val="33"/>
    <w:qFormat/>
    <w:rsid w:val="00E25C23"/>
    <w:rPr>
      <w:b/>
      <w:bCs/>
      <w:smallCaps/>
      <w:spacing w:val="5"/>
    </w:rPr>
  </w:style>
  <w:style w:type="paragraph" w:styleId="BalloonText">
    <w:name w:val="Balloon Text"/>
    <w:basedOn w:val="Normal"/>
    <w:link w:val="BalloonTextChar"/>
    <w:uiPriority w:val="99"/>
    <w:semiHidden/>
    <w:unhideWhenUsed/>
    <w:rsid w:val="00982BA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2BA6"/>
    <w:rPr>
      <w:rFonts w:ascii="Tahoma" w:hAnsi="Tahoma" w:cs="Tahoma"/>
      <w:sz w:val="16"/>
      <w:szCs w:val="16"/>
    </w:rPr>
  </w:style>
  <w:style w:type="character" w:styleId="Hyperlink">
    <w:name w:val="Hyperlink"/>
    <w:rsid w:val="00B874FF"/>
    <w:rPr>
      <w:color w:val="0000FF"/>
      <w:u w:val="single"/>
    </w:rPr>
  </w:style>
  <w:style w:type="paragraph" w:styleId="Header">
    <w:name w:val="header"/>
    <w:basedOn w:val="Normal"/>
    <w:link w:val="HeaderChar"/>
    <w:uiPriority w:val="99"/>
    <w:unhideWhenUsed/>
    <w:rsid w:val="00B56D4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56D43"/>
    <w:rPr>
      <w:rFonts w:ascii="Calibri" w:hAnsi="Calibri"/>
      <w:sz w:val="24"/>
    </w:rPr>
  </w:style>
  <w:style w:type="paragraph" w:styleId="Footer">
    <w:name w:val="footer"/>
    <w:basedOn w:val="Normal"/>
    <w:link w:val="FooterChar"/>
    <w:uiPriority w:val="99"/>
    <w:unhideWhenUsed/>
    <w:rsid w:val="00B56D4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56D43"/>
    <w:rPr>
      <w:rFonts w:ascii="Calibri" w:hAnsi="Calibri"/>
      <w:sz w:val="24"/>
    </w:rPr>
  </w:style>
  <w:style w:type="character" w:styleId="FollowedHyperlink">
    <w:name w:val="FollowedHyperlink"/>
    <w:basedOn w:val="DefaultParagraphFont"/>
    <w:uiPriority w:val="99"/>
    <w:semiHidden/>
    <w:unhideWhenUsed/>
    <w:rsid w:val="0038356D"/>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74FF"/>
    <w:rPr>
      <w:rFonts w:ascii="Calibri" w:hAnsi="Calibri"/>
      <w:sz w:val="24"/>
    </w:rPr>
  </w:style>
  <w:style w:type="paragraph" w:styleId="Heading1">
    <w:name w:val="heading 1"/>
    <w:basedOn w:val="Normal"/>
    <w:next w:val="Normal"/>
    <w:link w:val="Heading1Char"/>
    <w:uiPriority w:val="9"/>
    <w:qFormat/>
    <w:rsid w:val="00B874FF"/>
    <w:pPr>
      <w:keepNext/>
      <w:keepLines/>
      <w:spacing w:before="480" w:after="0"/>
      <w:outlineLvl w:val="0"/>
    </w:pPr>
    <w:rPr>
      <w:rFonts w:asciiTheme="majorHAnsi" w:eastAsiaTheme="majorEastAsia" w:hAnsiTheme="majorHAnsi" w:cstheme="majorBidi"/>
      <w:b/>
      <w:bCs/>
      <w:color w:val="244061" w:themeColor="accent1" w:themeShade="80"/>
      <w:sz w:val="32"/>
      <w:szCs w:val="28"/>
    </w:rPr>
  </w:style>
  <w:style w:type="paragraph" w:styleId="Heading2">
    <w:name w:val="heading 2"/>
    <w:basedOn w:val="Normal"/>
    <w:next w:val="Normal"/>
    <w:link w:val="Heading2Char"/>
    <w:uiPriority w:val="9"/>
    <w:unhideWhenUsed/>
    <w:qFormat/>
    <w:rsid w:val="00E25C2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E25C23"/>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E25C23"/>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E25C23"/>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E25C23"/>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E25C23"/>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E25C23"/>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E25C23"/>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74FF"/>
    <w:rPr>
      <w:rFonts w:asciiTheme="majorHAnsi" w:eastAsiaTheme="majorEastAsia" w:hAnsiTheme="majorHAnsi" w:cstheme="majorBidi"/>
      <w:b/>
      <w:bCs/>
      <w:color w:val="244061" w:themeColor="accent1" w:themeShade="80"/>
      <w:sz w:val="32"/>
      <w:szCs w:val="28"/>
    </w:rPr>
  </w:style>
  <w:style w:type="paragraph" w:styleId="Title">
    <w:name w:val="Title"/>
    <w:basedOn w:val="Normal"/>
    <w:next w:val="Normal"/>
    <w:link w:val="TitleChar"/>
    <w:uiPriority w:val="10"/>
    <w:qFormat/>
    <w:rsid w:val="00F37DE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48"/>
      <w:szCs w:val="52"/>
    </w:rPr>
  </w:style>
  <w:style w:type="character" w:customStyle="1" w:styleId="TitleChar">
    <w:name w:val="Title Char"/>
    <w:basedOn w:val="DefaultParagraphFont"/>
    <w:link w:val="Title"/>
    <w:uiPriority w:val="10"/>
    <w:rsid w:val="00F37DE6"/>
    <w:rPr>
      <w:rFonts w:asciiTheme="majorHAnsi" w:eastAsiaTheme="majorEastAsia" w:hAnsiTheme="majorHAnsi" w:cstheme="majorBidi"/>
      <w:color w:val="17365D" w:themeColor="text2" w:themeShade="BF"/>
      <w:spacing w:val="5"/>
      <w:kern w:val="28"/>
      <w:sz w:val="48"/>
      <w:szCs w:val="52"/>
    </w:rPr>
  </w:style>
  <w:style w:type="paragraph" w:styleId="Subtitle">
    <w:name w:val="Subtitle"/>
    <w:basedOn w:val="Normal"/>
    <w:next w:val="Normal"/>
    <w:link w:val="SubtitleChar"/>
    <w:uiPriority w:val="11"/>
    <w:qFormat/>
    <w:rsid w:val="00E25C23"/>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E25C23"/>
    <w:rPr>
      <w:rFonts w:asciiTheme="majorHAnsi" w:eastAsiaTheme="majorEastAsia" w:hAnsiTheme="majorHAnsi" w:cstheme="majorBidi"/>
      <w:i/>
      <w:iCs/>
      <w:color w:val="4F81BD" w:themeColor="accent1"/>
      <w:spacing w:val="15"/>
      <w:sz w:val="24"/>
      <w:szCs w:val="24"/>
    </w:rPr>
  </w:style>
  <w:style w:type="paragraph" w:styleId="NoSpacing">
    <w:name w:val="No Spacing"/>
    <w:link w:val="NoSpacingChar"/>
    <w:uiPriority w:val="1"/>
    <w:qFormat/>
    <w:rsid w:val="00E25C23"/>
    <w:pPr>
      <w:spacing w:after="0" w:line="240" w:lineRule="auto"/>
    </w:pPr>
  </w:style>
  <w:style w:type="character" w:customStyle="1" w:styleId="NoSpacingChar">
    <w:name w:val="No Spacing Char"/>
    <w:basedOn w:val="DefaultParagraphFont"/>
    <w:link w:val="NoSpacing"/>
    <w:uiPriority w:val="1"/>
    <w:rsid w:val="00E25C23"/>
  </w:style>
  <w:style w:type="paragraph" w:styleId="ListParagraph">
    <w:name w:val="List Paragraph"/>
    <w:basedOn w:val="Normal"/>
    <w:uiPriority w:val="34"/>
    <w:qFormat/>
    <w:rsid w:val="00E25C23"/>
    <w:pPr>
      <w:ind w:left="720"/>
      <w:contextualSpacing/>
    </w:pPr>
  </w:style>
  <w:style w:type="paragraph" w:styleId="TOCHeading">
    <w:name w:val="TOC Heading"/>
    <w:basedOn w:val="Heading1"/>
    <w:next w:val="Normal"/>
    <w:uiPriority w:val="39"/>
    <w:semiHidden/>
    <w:unhideWhenUsed/>
    <w:qFormat/>
    <w:rsid w:val="00E25C23"/>
    <w:pPr>
      <w:outlineLvl w:val="9"/>
    </w:pPr>
  </w:style>
  <w:style w:type="character" w:customStyle="1" w:styleId="Heading2Char">
    <w:name w:val="Heading 2 Char"/>
    <w:basedOn w:val="DefaultParagraphFont"/>
    <w:link w:val="Heading2"/>
    <w:uiPriority w:val="9"/>
    <w:rsid w:val="00E25C23"/>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E25C23"/>
    <w:rPr>
      <w:rFonts w:asciiTheme="majorHAnsi" w:eastAsiaTheme="majorEastAsia" w:hAnsiTheme="majorHAnsi" w:cstheme="majorBidi"/>
      <w:b/>
      <w:bCs/>
      <w:color w:val="4F81BD" w:themeColor="accent1"/>
    </w:rPr>
  </w:style>
  <w:style w:type="character" w:styleId="Strong">
    <w:name w:val="Strong"/>
    <w:basedOn w:val="DefaultParagraphFont"/>
    <w:uiPriority w:val="22"/>
    <w:qFormat/>
    <w:rsid w:val="00E25C23"/>
    <w:rPr>
      <w:b/>
      <w:bCs/>
    </w:rPr>
  </w:style>
  <w:style w:type="character" w:customStyle="1" w:styleId="Heading4Char">
    <w:name w:val="Heading 4 Char"/>
    <w:basedOn w:val="DefaultParagraphFont"/>
    <w:link w:val="Heading4"/>
    <w:uiPriority w:val="9"/>
    <w:rsid w:val="00E25C23"/>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E25C23"/>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E25C23"/>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E25C23"/>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E25C23"/>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E25C23"/>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E25C23"/>
    <w:pPr>
      <w:spacing w:line="240" w:lineRule="auto"/>
    </w:pPr>
    <w:rPr>
      <w:b/>
      <w:bCs/>
      <w:color w:val="4F81BD" w:themeColor="accent1"/>
      <w:sz w:val="18"/>
      <w:szCs w:val="18"/>
    </w:rPr>
  </w:style>
  <w:style w:type="character" w:styleId="Emphasis">
    <w:name w:val="Emphasis"/>
    <w:basedOn w:val="DefaultParagraphFont"/>
    <w:uiPriority w:val="20"/>
    <w:qFormat/>
    <w:rsid w:val="00E25C23"/>
    <w:rPr>
      <w:i/>
      <w:iCs/>
    </w:rPr>
  </w:style>
  <w:style w:type="paragraph" w:styleId="Quote">
    <w:name w:val="Quote"/>
    <w:basedOn w:val="Normal"/>
    <w:next w:val="Normal"/>
    <w:link w:val="QuoteChar"/>
    <w:uiPriority w:val="29"/>
    <w:qFormat/>
    <w:rsid w:val="00E25C23"/>
    <w:rPr>
      <w:i/>
      <w:iCs/>
      <w:color w:val="000000" w:themeColor="text1"/>
    </w:rPr>
  </w:style>
  <w:style w:type="character" w:customStyle="1" w:styleId="QuoteChar">
    <w:name w:val="Quote Char"/>
    <w:basedOn w:val="DefaultParagraphFont"/>
    <w:link w:val="Quote"/>
    <w:uiPriority w:val="29"/>
    <w:rsid w:val="00E25C23"/>
    <w:rPr>
      <w:i/>
      <w:iCs/>
      <w:color w:val="000000" w:themeColor="text1"/>
    </w:rPr>
  </w:style>
  <w:style w:type="paragraph" w:styleId="IntenseQuote">
    <w:name w:val="Intense Quote"/>
    <w:basedOn w:val="Normal"/>
    <w:next w:val="Normal"/>
    <w:link w:val="IntenseQuoteChar"/>
    <w:uiPriority w:val="30"/>
    <w:qFormat/>
    <w:rsid w:val="00E25C23"/>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E25C23"/>
    <w:rPr>
      <w:b/>
      <w:bCs/>
      <w:i/>
      <w:iCs/>
      <w:color w:val="4F81BD" w:themeColor="accent1"/>
    </w:rPr>
  </w:style>
  <w:style w:type="character" w:styleId="SubtleEmphasis">
    <w:name w:val="Subtle Emphasis"/>
    <w:basedOn w:val="DefaultParagraphFont"/>
    <w:uiPriority w:val="19"/>
    <w:qFormat/>
    <w:rsid w:val="00E25C23"/>
    <w:rPr>
      <w:i/>
      <w:iCs/>
      <w:color w:val="808080" w:themeColor="text1" w:themeTint="7F"/>
    </w:rPr>
  </w:style>
  <w:style w:type="character" w:styleId="IntenseEmphasis">
    <w:name w:val="Intense Emphasis"/>
    <w:basedOn w:val="DefaultParagraphFont"/>
    <w:uiPriority w:val="21"/>
    <w:qFormat/>
    <w:rsid w:val="00E25C23"/>
    <w:rPr>
      <w:b/>
      <w:bCs/>
      <w:i/>
      <w:iCs/>
      <w:color w:val="4F81BD" w:themeColor="accent1"/>
    </w:rPr>
  </w:style>
  <w:style w:type="character" w:styleId="SubtleReference">
    <w:name w:val="Subtle Reference"/>
    <w:basedOn w:val="DefaultParagraphFont"/>
    <w:uiPriority w:val="31"/>
    <w:qFormat/>
    <w:rsid w:val="00E25C23"/>
    <w:rPr>
      <w:smallCaps/>
      <w:color w:val="C0504D" w:themeColor="accent2"/>
      <w:u w:val="single"/>
    </w:rPr>
  </w:style>
  <w:style w:type="character" w:styleId="IntenseReference">
    <w:name w:val="Intense Reference"/>
    <w:basedOn w:val="DefaultParagraphFont"/>
    <w:uiPriority w:val="32"/>
    <w:qFormat/>
    <w:rsid w:val="00E25C23"/>
    <w:rPr>
      <w:b/>
      <w:bCs/>
      <w:smallCaps/>
      <w:color w:val="C0504D" w:themeColor="accent2"/>
      <w:spacing w:val="5"/>
      <w:u w:val="single"/>
    </w:rPr>
  </w:style>
  <w:style w:type="character" w:styleId="BookTitle">
    <w:name w:val="Book Title"/>
    <w:basedOn w:val="DefaultParagraphFont"/>
    <w:uiPriority w:val="33"/>
    <w:qFormat/>
    <w:rsid w:val="00E25C23"/>
    <w:rPr>
      <w:b/>
      <w:bCs/>
      <w:smallCaps/>
      <w:spacing w:val="5"/>
    </w:rPr>
  </w:style>
  <w:style w:type="paragraph" w:styleId="BalloonText">
    <w:name w:val="Balloon Text"/>
    <w:basedOn w:val="Normal"/>
    <w:link w:val="BalloonTextChar"/>
    <w:uiPriority w:val="99"/>
    <w:semiHidden/>
    <w:unhideWhenUsed/>
    <w:rsid w:val="00982BA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2BA6"/>
    <w:rPr>
      <w:rFonts w:ascii="Tahoma" w:hAnsi="Tahoma" w:cs="Tahoma"/>
      <w:sz w:val="16"/>
      <w:szCs w:val="16"/>
    </w:rPr>
  </w:style>
  <w:style w:type="character" w:styleId="Hyperlink">
    <w:name w:val="Hyperlink"/>
    <w:rsid w:val="00B874FF"/>
    <w:rPr>
      <w:color w:val="0000FF"/>
      <w:u w:val="single"/>
    </w:rPr>
  </w:style>
  <w:style w:type="paragraph" w:styleId="Header">
    <w:name w:val="header"/>
    <w:basedOn w:val="Normal"/>
    <w:link w:val="HeaderChar"/>
    <w:uiPriority w:val="99"/>
    <w:unhideWhenUsed/>
    <w:rsid w:val="00B56D4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56D43"/>
    <w:rPr>
      <w:rFonts w:ascii="Calibri" w:hAnsi="Calibri"/>
      <w:sz w:val="24"/>
    </w:rPr>
  </w:style>
  <w:style w:type="paragraph" w:styleId="Footer">
    <w:name w:val="footer"/>
    <w:basedOn w:val="Normal"/>
    <w:link w:val="FooterChar"/>
    <w:uiPriority w:val="99"/>
    <w:unhideWhenUsed/>
    <w:rsid w:val="00B56D4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56D43"/>
    <w:rPr>
      <w:rFonts w:ascii="Calibri" w:hAnsi="Calibri"/>
      <w:sz w:val="24"/>
    </w:rPr>
  </w:style>
  <w:style w:type="character" w:styleId="FollowedHyperlink">
    <w:name w:val="FollowedHyperlink"/>
    <w:basedOn w:val="DefaultParagraphFont"/>
    <w:uiPriority w:val="99"/>
    <w:semiHidden/>
    <w:unhideWhenUsed/>
    <w:rsid w:val="0038356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04958831">
      <w:bodyDiv w:val="1"/>
      <w:marLeft w:val="0"/>
      <w:marRight w:val="0"/>
      <w:marTop w:val="0"/>
      <w:marBottom w:val="0"/>
      <w:divBdr>
        <w:top w:val="none" w:sz="0" w:space="0" w:color="auto"/>
        <w:left w:val="none" w:sz="0" w:space="0" w:color="auto"/>
        <w:bottom w:val="none" w:sz="0" w:space="0" w:color="auto"/>
        <w:right w:val="none" w:sz="0" w:space="0" w:color="auto"/>
      </w:divBdr>
      <w:divsChild>
        <w:div w:id="1515539290">
          <w:marLeft w:val="0"/>
          <w:marRight w:val="0"/>
          <w:marTop w:val="0"/>
          <w:marBottom w:val="0"/>
          <w:divBdr>
            <w:top w:val="none" w:sz="0" w:space="0" w:color="auto"/>
            <w:left w:val="none" w:sz="0" w:space="0" w:color="auto"/>
            <w:bottom w:val="none" w:sz="0" w:space="0" w:color="auto"/>
            <w:right w:val="none" w:sz="0" w:space="0" w:color="auto"/>
          </w:divBdr>
          <w:divsChild>
            <w:div w:id="1509950540">
              <w:marLeft w:val="0"/>
              <w:marRight w:val="0"/>
              <w:marTop w:val="0"/>
              <w:marBottom w:val="0"/>
              <w:divBdr>
                <w:top w:val="none" w:sz="0" w:space="0" w:color="auto"/>
                <w:left w:val="none" w:sz="0" w:space="0" w:color="auto"/>
                <w:bottom w:val="none" w:sz="0" w:space="0" w:color="auto"/>
                <w:right w:val="none" w:sz="0" w:space="0" w:color="auto"/>
              </w:divBdr>
              <w:divsChild>
                <w:div w:id="54553703">
                  <w:marLeft w:val="0"/>
                  <w:marRight w:val="0"/>
                  <w:marTop w:val="0"/>
                  <w:marBottom w:val="0"/>
                  <w:divBdr>
                    <w:top w:val="none" w:sz="0" w:space="0" w:color="auto"/>
                    <w:left w:val="none" w:sz="0" w:space="0" w:color="auto"/>
                    <w:bottom w:val="none" w:sz="0" w:space="0" w:color="auto"/>
                    <w:right w:val="none" w:sz="0" w:space="0" w:color="auto"/>
                  </w:divBdr>
                  <w:divsChild>
                    <w:div w:id="1914273380">
                      <w:marLeft w:val="0"/>
                      <w:marRight w:val="0"/>
                      <w:marTop w:val="0"/>
                      <w:marBottom w:val="0"/>
                      <w:divBdr>
                        <w:top w:val="none" w:sz="0" w:space="0" w:color="auto"/>
                        <w:left w:val="none" w:sz="0" w:space="0" w:color="auto"/>
                        <w:bottom w:val="none" w:sz="0" w:space="0" w:color="auto"/>
                        <w:right w:val="none" w:sz="0" w:space="0" w:color="auto"/>
                      </w:divBdr>
                      <w:divsChild>
                        <w:div w:id="553543920">
                          <w:marLeft w:val="0"/>
                          <w:marRight w:val="0"/>
                          <w:marTop w:val="0"/>
                          <w:marBottom w:val="0"/>
                          <w:divBdr>
                            <w:top w:val="none" w:sz="0" w:space="0" w:color="auto"/>
                            <w:left w:val="none" w:sz="0" w:space="0" w:color="auto"/>
                            <w:bottom w:val="none" w:sz="0" w:space="0" w:color="auto"/>
                            <w:right w:val="none" w:sz="0" w:space="0" w:color="auto"/>
                          </w:divBdr>
                          <w:divsChild>
                            <w:div w:id="30570392">
                              <w:marLeft w:val="0"/>
                              <w:marRight w:val="0"/>
                              <w:marTop w:val="0"/>
                              <w:marBottom w:val="0"/>
                              <w:divBdr>
                                <w:top w:val="none" w:sz="0" w:space="0" w:color="auto"/>
                                <w:left w:val="none" w:sz="0" w:space="0" w:color="auto"/>
                                <w:bottom w:val="none" w:sz="0" w:space="0" w:color="auto"/>
                                <w:right w:val="none" w:sz="0" w:space="0" w:color="auto"/>
                              </w:divBdr>
                              <w:divsChild>
                                <w:div w:id="1309438650">
                                  <w:marLeft w:val="0"/>
                                  <w:marRight w:val="0"/>
                                  <w:marTop w:val="0"/>
                                  <w:marBottom w:val="0"/>
                                  <w:divBdr>
                                    <w:top w:val="none" w:sz="0" w:space="0" w:color="auto"/>
                                    <w:left w:val="none" w:sz="0" w:space="0" w:color="auto"/>
                                    <w:bottom w:val="none" w:sz="0" w:space="0" w:color="auto"/>
                                    <w:right w:val="none" w:sz="0" w:space="0" w:color="auto"/>
                                  </w:divBdr>
                                  <w:divsChild>
                                    <w:div w:id="922763394">
                                      <w:marLeft w:val="0"/>
                                      <w:marRight w:val="0"/>
                                      <w:marTop w:val="0"/>
                                      <w:marBottom w:val="0"/>
                                      <w:divBdr>
                                        <w:top w:val="none" w:sz="0" w:space="0" w:color="auto"/>
                                        <w:left w:val="none" w:sz="0" w:space="0" w:color="auto"/>
                                        <w:bottom w:val="none" w:sz="0" w:space="0" w:color="auto"/>
                                        <w:right w:val="none" w:sz="0" w:space="0" w:color="auto"/>
                                      </w:divBdr>
                                      <w:divsChild>
                                        <w:div w:id="386343603">
                                          <w:marLeft w:val="0"/>
                                          <w:marRight w:val="0"/>
                                          <w:marTop w:val="0"/>
                                          <w:marBottom w:val="0"/>
                                          <w:divBdr>
                                            <w:top w:val="none" w:sz="0" w:space="0" w:color="auto"/>
                                            <w:left w:val="none" w:sz="0" w:space="0" w:color="auto"/>
                                            <w:bottom w:val="none" w:sz="0" w:space="0" w:color="auto"/>
                                            <w:right w:val="none" w:sz="0" w:space="0" w:color="auto"/>
                                          </w:divBdr>
                                          <w:divsChild>
                                            <w:div w:id="1860239404">
                                              <w:marLeft w:val="0"/>
                                              <w:marRight w:val="0"/>
                                              <w:marTop w:val="0"/>
                                              <w:marBottom w:val="0"/>
                                              <w:divBdr>
                                                <w:top w:val="none" w:sz="0" w:space="0" w:color="auto"/>
                                                <w:left w:val="none" w:sz="0" w:space="0" w:color="auto"/>
                                                <w:bottom w:val="none" w:sz="0" w:space="0" w:color="auto"/>
                                                <w:right w:val="none" w:sz="0" w:space="0" w:color="auto"/>
                                              </w:divBdr>
                                              <w:divsChild>
                                                <w:div w:id="2111005626">
                                                  <w:marLeft w:val="0"/>
                                                  <w:marRight w:val="0"/>
                                                  <w:marTop w:val="0"/>
                                                  <w:marBottom w:val="0"/>
                                                  <w:divBdr>
                                                    <w:top w:val="none" w:sz="0" w:space="0" w:color="auto"/>
                                                    <w:left w:val="none" w:sz="0" w:space="0" w:color="auto"/>
                                                    <w:bottom w:val="none" w:sz="0" w:space="0" w:color="auto"/>
                                                    <w:right w:val="none" w:sz="0" w:space="0" w:color="auto"/>
                                                  </w:divBdr>
                                                  <w:divsChild>
                                                    <w:div w:id="518471761">
                                                      <w:marLeft w:val="0"/>
                                                      <w:marRight w:val="0"/>
                                                      <w:marTop w:val="0"/>
                                                      <w:marBottom w:val="0"/>
                                                      <w:divBdr>
                                                        <w:top w:val="none" w:sz="0" w:space="0" w:color="auto"/>
                                                        <w:left w:val="none" w:sz="0" w:space="0" w:color="auto"/>
                                                        <w:bottom w:val="none" w:sz="0" w:space="0" w:color="auto"/>
                                                        <w:right w:val="none" w:sz="0" w:space="0" w:color="auto"/>
                                                      </w:divBdr>
                                                      <w:divsChild>
                                                        <w:div w:id="2128231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uk/government/organisations/department-for-education"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s://www.gov.uk/government/uploads/system/uploads/attachment_data/file/337568/iro_statutory_guidance_iros_and_las_march_2010_tagged.pdf"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
      <a:majorFont>
        <a:latin typeface="Calibri"/>
        <a:ea typeface=""/>
        <a:cs typeface=""/>
        <a:font script="Jpan" typeface="HGｺﾞｼｯｸM"/>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mbria"/>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BBC785-1101-4B31-B479-1572F23BD4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2605E72</Template>
  <TotalTime>0</TotalTime>
  <Pages>3</Pages>
  <Words>498</Words>
  <Characters>2842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Sharon Martin</dc:creator>
  <cp:lastModifiedBy>Sharon Martin</cp:lastModifiedBy>
  <cp:revision>2</cp:revision>
  <cp:lastPrinted>2015-02-21T15:04:00Z</cp:lastPrinted>
  <dcterms:created xsi:type="dcterms:W3CDTF">2015-08-19T12:13:00Z</dcterms:created>
  <dcterms:modified xsi:type="dcterms:W3CDTF">2015-08-19T12:13:00Z</dcterms:modified>
</cp:coreProperties>
</file>