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DE6" w:rsidRDefault="008C0B46" w:rsidP="00F37DE6">
      <w:pPr>
        <w:keepNext/>
        <w:keepLines/>
        <w:spacing w:before="480" w:after="0"/>
        <w:outlineLvl w:val="0"/>
        <w:rPr>
          <w:rStyle w:val="TitleChar"/>
        </w:rPr>
      </w:pPr>
      <w:r>
        <w:rPr>
          <w:rFonts w:asciiTheme="majorHAnsi" w:eastAsiaTheme="majorEastAsia" w:hAnsiTheme="majorHAnsi" w:cstheme="majorBidi"/>
          <w:noProof/>
          <w:color w:val="244061" w:themeColor="accent1" w:themeShade="80"/>
          <w:sz w:val="32"/>
          <w:szCs w:val="28"/>
          <w:lang w:eastAsia="en-GB"/>
        </w:rPr>
        <w:drawing>
          <wp:inline distT="0" distB="0" distL="0" distR="0">
            <wp:extent cx="982345" cy="82740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2345" cy="827405"/>
                    </a:xfrm>
                    <a:prstGeom prst="rect">
                      <a:avLst/>
                    </a:prstGeom>
                    <a:noFill/>
                    <a:ln>
                      <a:noFill/>
                    </a:ln>
                  </pic:spPr>
                </pic:pic>
              </a:graphicData>
            </a:graphic>
          </wp:inline>
        </w:drawing>
      </w:r>
      <w:r w:rsidR="00982BA6" w:rsidRPr="00F37DE6">
        <w:rPr>
          <w:rStyle w:val="TitleChar"/>
        </w:rPr>
        <w:t xml:space="preserve">National IRO </w:t>
      </w:r>
      <w:r w:rsidR="00960BAB">
        <w:rPr>
          <w:rStyle w:val="TitleChar"/>
        </w:rPr>
        <w:t xml:space="preserve">Manager </w:t>
      </w:r>
      <w:r w:rsidR="00F37DE6">
        <w:rPr>
          <w:rStyle w:val="TitleChar"/>
        </w:rPr>
        <w:t>Partnership</w:t>
      </w:r>
    </w:p>
    <w:p w:rsidR="00960BAB" w:rsidRDefault="00960BAB" w:rsidP="009D5FD7">
      <w:pPr>
        <w:pStyle w:val="Heading1"/>
        <w:rPr>
          <w:lang w:eastAsia="en-GB"/>
        </w:rPr>
      </w:pPr>
      <w:r w:rsidRPr="00960BAB">
        <w:rPr>
          <w:lang w:eastAsia="en-GB"/>
        </w:rPr>
        <w:t xml:space="preserve">Standards for IRO Challenge and Dispute Resolution Practice </w:t>
      </w:r>
    </w:p>
    <w:p w:rsidR="009D5FD7" w:rsidRDefault="00B65F89" w:rsidP="009D5FD7">
      <w:pPr>
        <w:pStyle w:val="Heading1"/>
        <w:rPr>
          <w:rFonts w:eastAsia="Times New Roman"/>
          <w:lang w:eastAsia="en-GB"/>
        </w:rPr>
      </w:pPr>
      <w:r>
        <w:rPr>
          <w:lang w:eastAsia="en-GB"/>
        </w:rPr>
        <w:t xml:space="preserve">Introduction </w:t>
      </w:r>
    </w:p>
    <w:p w:rsidR="00B363D3" w:rsidRDefault="00960BAB" w:rsidP="009D5FD7">
      <w:pPr>
        <w:rPr>
          <w:lang w:eastAsia="en-GB"/>
        </w:rPr>
      </w:pPr>
      <w:r>
        <w:rPr>
          <w:lang w:eastAsia="en-GB"/>
        </w:rPr>
        <w:t>The partnership</w:t>
      </w:r>
      <w:r w:rsidR="00B65F89">
        <w:rPr>
          <w:lang w:eastAsia="en-GB"/>
        </w:rPr>
        <w:t xml:space="preserve"> </w:t>
      </w:r>
      <w:r w:rsidR="009D5FD7" w:rsidRPr="00BC2830">
        <w:rPr>
          <w:lang w:eastAsia="en-GB"/>
        </w:rPr>
        <w:t>seek</w:t>
      </w:r>
      <w:r>
        <w:rPr>
          <w:lang w:eastAsia="en-GB"/>
        </w:rPr>
        <w:t>s</w:t>
      </w:r>
      <w:r w:rsidR="009D5FD7" w:rsidRPr="00BC2830">
        <w:rPr>
          <w:lang w:eastAsia="en-GB"/>
        </w:rPr>
        <w:t xml:space="preserve"> to improve outcomes for looked after children by providing up-to-date guidance </w:t>
      </w:r>
      <w:r>
        <w:rPr>
          <w:lang w:eastAsia="en-GB"/>
        </w:rPr>
        <w:t xml:space="preserve">and templates </w:t>
      </w:r>
      <w:r w:rsidR="009D5FD7" w:rsidRPr="00BC2830">
        <w:rPr>
          <w:lang w:eastAsia="en-GB"/>
        </w:rPr>
        <w:t>to independent reviewing officers (IROs) about how they should discharge their distinct responsibilities to looked after children.</w:t>
      </w:r>
    </w:p>
    <w:p w:rsidR="00B102C9" w:rsidRPr="00B102C9" w:rsidRDefault="00B102C9" w:rsidP="00B102C9">
      <w:pPr>
        <w:keepNext/>
        <w:keepLines/>
        <w:spacing w:before="480" w:after="0"/>
        <w:outlineLvl w:val="0"/>
        <w:rPr>
          <w:rFonts w:asciiTheme="majorHAnsi" w:eastAsia="Times New Roman" w:hAnsiTheme="majorHAnsi" w:cstheme="majorBidi"/>
          <w:b/>
          <w:bCs/>
          <w:color w:val="244061" w:themeColor="accent1" w:themeShade="80"/>
          <w:sz w:val="32"/>
          <w:szCs w:val="28"/>
          <w:lang w:eastAsia="en-GB"/>
        </w:rPr>
      </w:pPr>
      <w:r w:rsidRPr="00B102C9">
        <w:rPr>
          <w:rFonts w:asciiTheme="majorHAnsi" w:eastAsia="Times New Roman" w:hAnsiTheme="majorHAnsi" w:cstheme="majorBidi"/>
          <w:b/>
          <w:bCs/>
          <w:color w:val="244061" w:themeColor="accent1" w:themeShade="80"/>
          <w:sz w:val="32"/>
          <w:szCs w:val="28"/>
          <w:lang w:eastAsia="en-GB"/>
        </w:rPr>
        <w:t>About this document</w:t>
      </w:r>
    </w:p>
    <w:p w:rsidR="00627623" w:rsidRDefault="00627623" w:rsidP="00627623">
      <w:pPr>
        <w:rPr>
          <w:lang w:eastAsia="en-GB"/>
        </w:rPr>
      </w:pPr>
      <w:r>
        <w:rPr>
          <w:lang w:eastAsia="en-GB"/>
        </w:rPr>
        <w:t xml:space="preserve">The standards for IRO challenge and dispute resolution have been produced by the National IRO Managers </w:t>
      </w:r>
      <w:r w:rsidR="008B1E41">
        <w:rPr>
          <w:lang w:eastAsia="en-GB"/>
        </w:rPr>
        <w:t>branch of the</w:t>
      </w:r>
      <w:r>
        <w:rPr>
          <w:lang w:eastAsia="en-GB"/>
        </w:rPr>
        <w:t xml:space="preserve"> Partnership and are provided as guidance to IRO Services. The standards should be read in conjunction with the “IRO Handbook Statutory Guidance for Independent Reviewing Officers and Local Authorities in relation to case management and review for Looked After Children” DCSF 2010.</w:t>
      </w:r>
    </w:p>
    <w:p w:rsidR="00627623" w:rsidRDefault="00627623" w:rsidP="00627623">
      <w:pPr>
        <w:rPr>
          <w:lang w:eastAsia="en-GB"/>
        </w:rPr>
      </w:pPr>
      <w:r>
        <w:rPr>
          <w:lang w:eastAsia="en-GB"/>
        </w:rPr>
        <w:t>In producing this guidance the National Group is mindful of both the OFSTED Thematic Report “Independent Officers taking up the Challenge” 2013 and the NCB Research “The Role of Independent reviewing Officers (IROS) in England 2014, the findings of which indicate that “the IRO role in ensuring high quality care planning is yet to be full realised”.</w:t>
      </w:r>
    </w:p>
    <w:p w:rsidR="00D273EC" w:rsidRPr="00D273EC" w:rsidRDefault="00627623" w:rsidP="00D273EC">
      <w:pPr>
        <w:rPr>
          <w:lang w:eastAsia="en-GB"/>
        </w:rPr>
      </w:pPr>
      <w:r>
        <w:rPr>
          <w:lang w:eastAsia="en-GB"/>
        </w:rPr>
        <w:t>One of the recommendations from the NCB research asks each Director of Children’s Services to undertake a review of how their dispute processes are working , including the “informal stage and the involvement of other agencies”. It is hoped that these standards will provide a framework for CSC Services and IRO services it utilise in undertaking this review.</w:t>
      </w:r>
    </w:p>
    <w:p w:rsidR="00B102C9" w:rsidRDefault="00B102C9" w:rsidP="00B102C9">
      <w:r w:rsidRPr="001B58D6">
        <w:rPr>
          <w:b/>
        </w:rPr>
        <w:t>Th</w:t>
      </w:r>
      <w:r w:rsidR="007A7553" w:rsidRPr="001B58D6">
        <w:rPr>
          <w:b/>
        </w:rPr>
        <w:t xml:space="preserve">e checklist </w:t>
      </w:r>
      <w:r w:rsidRPr="001B58D6">
        <w:rPr>
          <w:b/>
        </w:rPr>
        <w:t xml:space="preserve">does NOT replace </w:t>
      </w:r>
      <w:r w:rsidR="001B58D6">
        <w:rPr>
          <w:b/>
        </w:rPr>
        <w:t xml:space="preserve">the </w:t>
      </w:r>
      <w:r w:rsidRPr="001B58D6">
        <w:rPr>
          <w:b/>
        </w:rPr>
        <w:t>statutory guidance. It should be read in conjunction with the statutory guidance.  Relevant statutory guidance can be found</w:t>
      </w:r>
      <w:r w:rsidR="00627623">
        <w:rPr>
          <w:b/>
        </w:rPr>
        <w:t xml:space="preserve"> in Chapter 6 of the IRO Handbook available </w:t>
      </w:r>
      <w:r w:rsidRPr="001B58D6">
        <w:rPr>
          <w:b/>
        </w:rPr>
        <w:t>online at:</w:t>
      </w:r>
      <w:r w:rsidRPr="001B58D6">
        <w:rPr>
          <w:b/>
          <w:color w:val="0000FF"/>
          <w:u w:val="single"/>
        </w:rPr>
        <w:t xml:space="preserve"> </w:t>
      </w:r>
    </w:p>
    <w:p w:rsidR="00627623" w:rsidRDefault="00627623" w:rsidP="00B102C9">
      <w:pPr>
        <w:rPr>
          <w:color w:val="0000FF"/>
          <w:u w:val="single"/>
        </w:rPr>
      </w:pPr>
      <w:r w:rsidRPr="00627623">
        <w:rPr>
          <w:color w:val="0000FF"/>
          <w:u w:val="single"/>
        </w:rPr>
        <w:t>https://www.gov.uk/government/uploads/system/uploads/attachment_data/file/337568/iro_statutory_guidance_iros_and_las_march_2010_tagged.pdf</w:t>
      </w:r>
    </w:p>
    <w:p w:rsidR="00960BAB" w:rsidRDefault="00627623" w:rsidP="00BC2830">
      <w:pPr>
        <w:pStyle w:val="Heading1"/>
        <w:rPr>
          <w:lang w:val="en"/>
        </w:rPr>
      </w:pPr>
      <w:r w:rsidRPr="00627623">
        <w:rPr>
          <w:lang w:val="en"/>
        </w:rPr>
        <w:lastRenderedPageBreak/>
        <w:t xml:space="preserve">Standards for IRO Challenge and Dispute Resolution </w:t>
      </w:r>
      <w:r w:rsidR="00B874FF" w:rsidRPr="008A6B1D">
        <w:rPr>
          <w:lang w:val="en"/>
        </w:rPr>
        <w:t xml:space="preserve">Practice </w:t>
      </w:r>
    </w:p>
    <w:p w:rsidR="00B874FF" w:rsidRDefault="00B874FF" w:rsidP="00BC2830">
      <w:pPr>
        <w:pStyle w:val="Heading1"/>
        <w:rPr>
          <w:lang w:val="en"/>
        </w:rPr>
      </w:pPr>
      <w:r w:rsidRPr="008A6B1D">
        <w:rPr>
          <w:lang w:val="en"/>
        </w:rPr>
        <w:t>Implications</w:t>
      </w:r>
    </w:p>
    <w:p w:rsidR="00130533" w:rsidRPr="00130533" w:rsidRDefault="00130533" w:rsidP="00130533">
      <w:pPr>
        <w:rPr>
          <w:lang w:val="en"/>
        </w:rPr>
      </w:pPr>
      <w:r w:rsidRPr="00130533">
        <w:rPr>
          <w:lang w:val="en"/>
        </w:rPr>
        <w:t>IROs need to be aware of how the local authority they are engaged with is meeting its responsibilities including the effective implementation of the following provisions.</w:t>
      </w:r>
    </w:p>
    <w:p w:rsidR="00130533" w:rsidRPr="00130533" w:rsidRDefault="00627623" w:rsidP="00130533">
      <w:pPr>
        <w:rPr>
          <w:u w:val="single"/>
          <w:lang w:val="en"/>
        </w:rPr>
      </w:pPr>
      <w:r>
        <w:rPr>
          <w:u w:val="single"/>
          <w:lang w:val="en"/>
        </w:rPr>
        <w:t>Context</w:t>
      </w:r>
    </w:p>
    <w:p w:rsidR="00627623" w:rsidRDefault="00627623" w:rsidP="00627623">
      <w:r w:rsidRPr="00627623">
        <w:t xml:space="preserve">The IRO has a statutory duty to monitor the performance by the local authority of their functions in relation to the child’s case and to resolve problems arising out of the care planning process. Challenge and resolution are an integral part of the IRO role. Informal and formal </w:t>
      </w:r>
      <w:r>
        <w:t>resolution form part of the same continuum of resolution, which needs to celebrate the achievements of resolution as well as highlighting the problems that require resolution.</w:t>
      </w:r>
    </w:p>
    <w:p w:rsidR="00627623" w:rsidRDefault="00627623" w:rsidP="00627623">
      <w:r>
        <w:t>Ideally resolution processes are there to resolve any problems at the lowest level and as quickly as possible. Through the process the IRO should be able to demonstrate to children that they are taking action on their behalf and they should be able to evidence their own work in resolving the issue.</w:t>
      </w:r>
    </w:p>
    <w:p w:rsidR="00130533" w:rsidRDefault="00B102C9" w:rsidP="00130533">
      <w:pPr>
        <w:rPr>
          <w:u w:val="single"/>
          <w:lang w:val="en"/>
        </w:rPr>
      </w:pPr>
      <w:r>
        <w:rPr>
          <w:u w:val="single"/>
          <w:lang w:val="en"/>
        </w:rPr>
        <w:t>Corporate Parenting</w:t>
      </w:r>
    </w:p>
    <w:tbl>
      <w:tblPr>
        <w:tblW w:w="0" w:type="auto"/>
        <w:tblBorders>
          <w:top w:val="nil"/>
          <w:left w:val="nil"/>
          <w:bottom w:val="nil"/>
          <w:right w:val="nil"/>
        </w:tblBorders>
        <w:tblLayout w:type="fixed"/>
        <w:tblLook w:val="0000" w:firstRow="0" w:lastRow="0" w:firstColumn="0" w:lastColumn="0" w:noHBand="0" w:noVBand="0"/>
      </w:tblPr>
      <w:tblGrid>
        <w:gridCol w:w="4154"/>
        <w:gridCol w:w="4154"/>
      </w:tblGrid>
      <w:tr w:rsidR="00870932" w:rsidRPr="00870932" w:rsidTr="00870932">
        <w:trPr>
          <w:trHeight w:val="140"/>
        </w:trPr>
        <w:tc>
          <w:tcPr>
            <w:tcW w:w="4154" w:type="dxa"/>
            <w:tcBorders>
              <w:bottom w:val="single" w:sz="4" w:space="0" w:color="auto"/>
            </w:tcBorders>
          </w:tcPr>
          <w:p w:rsidR="00870932" w:rsidRPr="00870932" w:rsidRDefault="00870932" w:rsidP="00870932">
            <w:pPr>
              <w:autoSpaceDE w:val="0"/>
              <w:autoSpaceDN w:val="0"/>
              <w:adjustRightInd w:val="0"/>
              <w:spacing w:after="0" w:line="240" w:lineRule="auto"/>
              <w:rPr>
                <w:rFonts w:cs="Calibri"/>
                <w:color w:val="000000"/>
                <w:sz w:val="28"/>
                <w:szCs w:val="28"/>
              </w:rPr>
            </w:pPr>
            <w:r w:rsidRPr="00870932">
              <w:rPr>
                <w:rFonts w:cs="Calibri"/>
                <w:b/>
                <w:bCs/>
                <w:color w:val="000000"/>
                <w:sz w:val="28"/>
                <w:szCs w:val="28"/>
              </w:rPr>
              <w:t xml:space="preserve">Standard </w:t>
            </w:r>
          </w:p>
        </w:tc>
        <w:tc>
          <w:tcPr>
            <w:tcW w:w="4154" w:type="dxa"/>
            <w:tcBorders>
              <w:bottom w:val="single" w:sz="4" w:space="0" w:color="auto"/>
            </w:tcBorders>
          </w:tcPr>
          <w:p w:rsidR="00870932" w:rsidRPr="00870932" w:rsidRDefault="00870932" w:rsidP="00870932">
            <w:pPr>
              <w:autoSpaceDE w:val="0"/>
              <w:autoSpaceDN w:val="0"/>
              <w:adjustRightInd w:val="0"/>
              <w:spacing w:after="0" w:line="240" w:lineRule="auto"/>
              <w:rPr>
                <w:rFonts w:cs="Calibri"/>
                <w:color w:val="000000"/>
                <w:sz w:val="28"/>
                <w:szCs w:val="28"/>
              </w:rPr>
            </w:pPr>
            <w:r w:rsidRPr="00870932">
              <w:rPr>
                <w:rFonts w:cs="Calibri"/>
                <w:b/>
                <w:bCs/>
                <w:color w:val="000000"/>
                <w:sz w:val="28"/>
                <w:szCs w:val="28"/>
              </w:rPr>
              <w:t xml:space="preserve">Criteria </w:t>
            </w:r>
          </w:p>
        </w:tc>
      </w:tr>
      <w:tr w:rsidR="00870932" w:rsidRPr="00870932" w:rsidTr="00870932">
        <w:trPr>
          <w:trHeight w:val="2191"/>
        </w:trPr>
        <w:tc>
          <w:tcPr>
            <w:tcW w:w="4154" w:type="dxa"/>
            <w:tcBorders>
              <w:top w:val="single" w:sz="4" w:space="0" w:color="auto"/>
              <w:left w:val="single" w:sz="4" w:space="0" w:color="auto"/>
              <w:bottom w:val="single" w:sz="4" w:space="0" w:color="auto"/>
              <w:right w:val="single" w:sz="4" w:space="0" w:color="auto"/>
            </w:tcBorders>
          </w:tcPr>
          <w:p w:rsidR="00870932" w:rsidRPr="00870932" w:rsidRDefault="00870932" w:rsidP="00870932">
            <w:r w:rsidRPr="00870932">
              <w:t xml:space="preserve">Every Local Authority should have a dispute resolution process in place that encompasses informal and formal resolution which is accessible to children/families/staff </w:t>
            </w:r>
          </w:p>
        </w:tc>
        <w:tc>
          <w:tcPr>
            <w:tcW w:w="4154" w:type="dxa"/>
            <w:tcBorders>
              <w:top w:val="single" w:sz="4" w:space="0" w:color="auto"/>
              <w:left w:val="single" w:sz="4" w:space="0" w:color="auto"/>
              <w:bottom w:val="single" w:sz="4" w:space="0" w:color="auto"/>
              <w:right w:val="single" w:sz="4" w:space="0" w:color="auto"/>
            </w:tcBorders>
          </w:tcPr>
          <w:p w:rsidR="00870932" w:rsidRPr="00870932" w:rsidRDefault="00870932" w:rsidP="00870932">
            <w:r w:rsidRPr="00870932">
              <w:t xml:space="preserve">A policy and procedure is available to all staff and elected members on the IROs’ role in challenging and resolving disputes. </w:t>
            </w:r>
          </w:p>
          <w:p w:rsidR="00870932" w:rsidRPr="00870932" w:rsidRDefault="00870932" w:rsidP="00870932">
            <w:r w:rsidRPr="00870932">
              <w:t xml:space="preserve">Information should be available to children, young people and families about the IROs role in challenging and resolving disputes </w:t>
            </w:r>
          </w:p>
          <w:p w:rsidR="00870932" w:rsidRPr="00870932" w:rsidRDefault="00870932" w:rsidP="00870932">
            <w:r w:rsidRPr="00870932">
              <w:t xml:space="preserve">The policy and procedure should comply with the requirements of the IRO Handbook </w:t>
            </w:r>
          </w:p>
        </w:tc>
      </w:tr>
      <w:tr w:rsidR="00870932" w:rsidRPr="00870932" w:rsidTr="00870932">
        <w:trPr>
          <w:trHeight w:val="2533"/>
        </w:trPr>
        <w:tc>
          <w:tcPr>
            <w:tcW w:w="4154" w:type="dxa"/>
            <w:tcBorders>
              <w:top w:val="single" w:sz="4" w:space="0" w:color="auto"/>
              <w:left w:val="single" w:sz="4" w:space="0" w:color="auto"/>
              <w:bottom w:val="single" w:sz="4" w:space="0" w:color="auto"/>
              <w:right w:val="single" w:sz="4" w:space="0" w:color="auto"/>
            </w:tcBorders>
          </w:tcPr>
          <w:p w:rsidR="00870932" w:rsidRPr="00870932" w:rsidRDefault="00870932" w:rsidP="00870932">
            <w:r w:rsidRPr="00870932">
              <w:lastRenderedPageBreak/>
              <w:t xml:space="preserve">The child should remain central to the challenge and dispute resolution process </w:t>
            </w:r>
          </w:p>
        </w:tc>
        <w:tc>
          <w:tcPr>
            <w:tcW w:w="4154" w:type="dxa"/>
            <w:tcBorders>
              <w:top w:val="single" w:sz="4" w:space="0" w:color="auto"/>
              <w:left w:val="single" w:sz="4" w:space="0" w:color="auto"/>
              <w:bottom w:val="single" w:sz="4" w:space="0" w:color="auto"/>
              <w:right w:val="single" w:sz="4" w:space="0" w:color="auto"/>
            </w:tcBorders>
          </w:tcPr>
          <w:p w:rsidR="00870932" w:rsidRPr="00870932" w:rsidRDefault="00870932" w:rsidP="00870932">
            <w:r w:rsidRPr="00870932">
              <w:t xml:space="preserve">Where appropriate the child/young person should be informed by the IRO that they are seeking resolution to a problem on their behalf and they should be kept informed of how the resolution is progressing. </w:t>
            </w:r>
          </w:p>
          <w:p w:rsidR="00870932" w:rsidRPr="00870932" w:rsidRDefault="00870932" w:rsidP="00870932">
            <w:r w:rsidRPr="00870932">
              <w:t xml:space="preserve">Children and young people should be made aware of the IRO’s role to challenge and raise disputes so that they know they can request an IRO to challenge and they are able to ask an IRO to account for their actions. </w:t>
            </w:r>
          </w:p>
        </w:tc>
      </w:tr>
    </w:tbl>
    <w:p w:rsidR="00B65F89" w:rsidRDefault="00B65F89" w:rsidP="00130533">
      <w:pPr>
        <w:rPr>
          <w:rFonts w:ascii="Arial" w:hAnsi="Arial" w:cs="Arial"/>
          <w:b/>
          <w:sz w:val="20"/>
          <w:szCs w:val="20"/>
        </w:rPr>
      </w:pPr>
    </w:p>
    <w:p w:rsidR="00130533" w:rsidRPr="00130533" w:rsidRDefault="00870932" w:rsidP="00130533">
      <w:pPr>
        <w:rPr>
          <w:u w:val="single"/>
          <w:lang w:val="en"/>
        </w:rPr>
      </w:pPr>
      <w:r>
        <w:rPr>
          <w:u w:val="single"/>
          <w:lang w:val="en"/>
        </w:rPr>
        <w:t>Expectations of IROs</w:t>
      </w:r>
    </w:p>
    <w:p w:rsidR="00870932" w:rsidRPr="00870932" w:rsidRDefault="00870932" w:rsidP="00870932">
      <w:pPr>
        <w:rPr>
          <w:rFonts w:ascii="Arial" w:hAnsi="Arial" w:cs="Arial"/>
          <w:sz w:val="20"/>
          <w:szCs w:val="20"/>
        </w:rPr>
      </w:pPr>
      <w:r w:rsidRPr="00870932">
        <w:rPr>
          <w:rFonts w:ascii="Arial" w:hAnsi="Arial" w:cs="Arial"/>
          <w:sz w:val="20"/>
          <w:szCs w:val="20"/>
        </w:rPr>
        <w:t>It is intrinsic in the role of IROs that they seek to challenge where there are issues that need addressing and they seek to resolve problems.</w:t>
      </w:r>
    </w:p>
    <w:p w:rsidR="00B65F89" w:rsidRDefault="00870932" w:rsidP="00870932">
      <w:pPr>
        <w:rPr>
          <w:u w:val="single"/>
          <w:lang w:val="en"/>
        </w:rPr>
      </w:pPr>
      <w:r w:rsidRPr="00870932">
        <w:rPr>
          <w:rFonts w:ascii="Arial" w:hAnsi="Arial" w:cs="Arial"/>
          <w:sz w:val="20"/>
          <w:szCs w:val="20"/>
        </w:rPr>
        <w:t>IROs should exercise their discretion and judgement when considering the level at which they are challenging and whether they are attempting to resolve this as part of the informal or formal process. There is however an expectation that challenge and resolution will be sort in the following situations.</w:t>
      </w:r>
    </w:p>
    <w:p w:rsidR="00870932" w:rsidRPr="00870932" w:rsidRDefault="00870932" w:rsidP="00870932">
      <w:pPr>
        <w:spacing w:after="0" w:line="240" w:lineRule="auto"/>
        <w:jc w:val="both"/>
        <w:rPr>
          <w:rFonts w:ascii="Arial" w:hAnsi="Arial" w:cs="Arial"/>
          <w:b/>
          <w:sz w:val="20"/>
          <w:szCs w:val="20"/>
        </w:rPr>
      </w:pPr>
      <w:r w:rsidRPr="00870932">
        <w:rPr>
          <w:u w:val="single"/>
          <w:lang w:val="en"/>
        </w:rPr>
        <w:t>Examples of issues that should be addressed through the IRO challenge and dispute resolution process:</w:t>
      </w:r>
      <w:r w:rsidRPr="00870932">
        <w:rPr>
          <w:rFonts w:ascii="Arial" w:hAnsi="Arial" w:cs="Arial"/>
          <w:sz w:val="20"/>
          <w:szCs w:val="20"/>
          <w:u w:val="single"/>
          <w:lang w:val="en"/>
        </w:rPr>
        <w:t xml:space="preserve"> </w:t>
      </w:r>
    </w:p>
    <w:p w:rsidR="008A3B02" w:rsidRDefault="008A3B02" w:rsidP="00130533">
      <w:pPr>
        <w:rPr>
          <w:rFonts w:ascii="Arial" w:hAnsi="Arial" w:cs="Arial"/>
          <w:sz w:val="20"/>
          <w:szCs w:val="20"/>
        </w:rPr>
      </w:pPr>
    </w:p>
    <w:p w:rsidR="00870932" w:rsidRPr="00870932" w:rsidRDefault="00870932" w:rsidP="00130533">
      <w:pPr>
        <w:rPr>
          <w:rFonts w:ascii="Arial" w:hAnsi="Arial" w:cs="Arial"/>
          <w:b/>
          <w:sz w:val="20"/>
          <w:szCs w:val="20"/>
        </w:rPr>
      </w:pPr>
      <w:r w:rsidRPr="00870932">
        <w:rPr>
          <w:rFonts w:ascii="Arial" w:hAnsi="Arial" w:cs="Arial"/>
          <w:b/>
          <w:sz w:val="20"/>
          <w:szCs w:val="20"/>
        </w:rPr>
        <w:t>General issues</w:t>
      </w:r>
      <w:bookmarkStart w:id="0" w:name="_GoBack"/>
      <w:bookmarkEnd w:id="0"/>
    </w:p>
    <w:p w:rsidR="00870932" w:rsidRPr="00870932" w:rsidRDefault="00870932" w:rsidP="00870932">
      <w:pPr>
        <w:pStyle w:val="ListParagraph"/>
        <w:numPr>
          <w:ilvl w:val="0"/>
          <w:numId w:val="22"/>
        </w:numPr>
        <w:rPr>
          <w:lang w:val="en"/>
        </w:rPr>
      </w:pPr>
      <w:r w:rsidRPr="00870932">
        <w:rPr>
          <w:lang w:val="en"/>
        </w:rPr>
        <w:t>Preparation for looked after review (e.g. non completion/poor quality social work reports and care plans/appropriate signatures missing).</w:t>
      </w:r>
    </w:p>
    <w:p w:rsidR="00870932" w:rsidRPr="00870932" w:rsidRDefault="00870932" w:rsidP="00870932">
      <w:pPr>
        <w:pStyle w:val="ListParagraph"/>
        <w:numPr>
          <w:ilvl w:val="0"/>
          <w:numId w:val="22"/>
        </w:numPr>
        <w:rPr>
          <w:lang w:val="en"/>
        </w:rPr>
      </w:pPr>
      <w:r w:rsidRPr="00870932">
        <w:rPr>
          <w:lang w:val="en"/>
        </w:rPr>
        <w:t>Insufficient evidence of the child’s voice &amp; inclusion within the assessment, planning and review process.</w:t>
      </w:r>
    </w:p>
    <w:p w:rsidR="00870932" w:rsidRPr="00870932" w:rsidRDefault="00870932" w:rsidP="00870932">
      <w:pPr>
        <w:pStyle w:val="ListParagraph"/>
        <w:numPr>
          <w:ilvl w:val="0"/>
          <w:numId w:val="22"/>
        </w:numPr>
        <w:rPr>
          <w:lang w:val="en"/>
        </w:rPr>
      </w:pPr>
      <w:r w:rsidRPr="00870932">
        <w:rPr>
          <w:lang w:val="en"/>
        </w:rPr>
        <w:t>Non completion of decisions / failure to meet timescales.</w:t>
      </w:r>
    </w:p>
    <w:p w:rsidR="00870932" w:rsidRDefault="00870932" w:rsidP="00870932">
      <w:pPr>
        <w:pStyle w:val="ListParagraph"/>
        <w:numPr>
          <w:ilvl w:val="0"/>
          <w:numId w:val="22"/>
        </w:numPr>
        <w:rPr>
          <w:lang w:val="en"/>
        </w:rPr>
      </w:pPr>
      <w:r w:rsidRPr="00870932">
        <w:rPr>
          <w:lang w:val="en"/>
        </w:rPr>
        <w:t>Assessments not completed in a timely manner/poor quality.</w:t>
      </w:r>
    </w:p>
    <w:p w:rsidR="00870932" w:rsidRDefault="00870932" w:rsidP="00870932">
      <w:pPr>
        <w:pStyle w:val="ListParagraph"/>
        <w:numPr>
          <w:ilvl w:val="0"/>
          <w:numId w:val="22"/>
        </w:numPr>
        <w:rPr>
          <w:lang w:val="en"/>
        </w:rPr>
      </w:pPr>
      <w:r w:rsidRPr="00870932">
        <w:rPr>
          <w:lang w:val="en"/>
        </w:rPr>
        <w:t>Unsuitable/inadequate contact arrangements.</w:t>
      </w:r>
    </w:p>
    <w:p w:rsidR="00870932" w:rsidRPr="00870932" w:rsidRDefault="00870932" w:rsidP="00870932">
      <w:pPr>
        <w:pStyle w:val="ListParagraph"/>
        <w:numPr>
          <w:ilvl w:val="0"/>
          <w:numId w:val="22"/>
        </w:numPr>
        <w:rPr>
          <w:lang w:val="en"/>
        </w:rPr>
      </w:pPr>
      <w:r w:rsidRPr="00870932">
        <w:rPr>
          <w:lang w:val="en"/>
        </w:rPr>
        <w:t>Concerns arising about inadequate health provision.</w:t>
      </w:r>
    </w:p>
    <w:p w:rsidR="00870932" w:rsidRPr="00870932" w:rsidRDefault="00870932" w:rsidP="00870932">
      <w:pPr>
        <w:pStyle w:val="ListParagraph"/>
        <w:numPr>
          <w:ilvl w:val="0"/>
          <w:numId w:val="22"/>
        </w:numPr>
        <w:rPr>
          <w:lang w:val="en"/>
        </w:rPr>
      </w:pPr>
      <w:r w:rsidRPr="00870932">
        <w:rPr>
          <w:lang w:val="en"/>
        </w:rPr>
        <w:t>Concerns arsing about inadequate education provision.</w:t>
      </w:r>
    </w:p>
    <w:p w:rsidR="00870932" w:rsidRPr="00870932" w:rsidRDefault="00870932" w:rsidP="00870932">
      <w:pPr>
        <w:pStyle w:val="ListParagraph"/>
        <w:numPr>
          <w:ilvl w:val="0"/>
          <w:numId w:val="22"/>
        </w:numPr>
        <w:rPr>
          <w:lang w:val="en"/>
        </w:rPr>
      </w:pPr>
      <w:r w:rsidRPr="00870932">
        <w:rPr>
          <w:lang w:val="en"/>
        </w:rPr>
        <w:t>IRO not notified of significant event in the child’s life.</w:t>
      </w:r>
    </w:p>
    <w:p w:rsidR="00870932" w:rsidRPr="00870932" w:rsidRDefault="00870932" w:rsidP="00870932">
      <w:pPr>
        <w:pStyle w:val="ListParagraph"/>
        <w:numPr>
          <w:ilvl w:val="0"/>
          <w:numId w:val="22"/>
        </w:numPr>
        <w:rPr>
          <w:lang w:val="en"/>
        </w:rPr>
      </w:pPr>
      <w:r w:rsidRPr="00870932">
        <w:rPr>
          <w:lang w:val="en"/>
        </w:rPr>
        <w:t>IRO not in agreement with the Care Plan.</w:t>
      </w:r>
    </w:p>
    <w:p w:rsidR="00870932" w:rsidRPr="00870932" w:rsidRDefault="00870932" w:rsidP="00870932">
      <w:pPr>
        <w:pStyle w:val="ListParagraph"/>
        <w:numPr>
          <w:ilvl w:val="0"/>
          <w:numId w:val="22"/>
        </w:numPr>
        <w:rPr>
          <w:lang w:val="en"/>
        </w:rPr>
      </w:pPr>
      <w:r w:rsidRPr="00870932">
        <w:rPr>
          <w:lang w:val="en"/>
        </w:rPr>
        <w:t>Delays in applications for CICB, passports etc.</w:t>
      </w:r>
    </w:p>
    <w:p w:rsidR="00870932" w:rsidRPr="00870932" w:rsidRDefault="00870932" w:rsidP="00870932">
      <w:pPr>
        <w:pStyle w:val="ListParagraph"/>
        <w:numPr>
          <w:ilvl w:val="0"/>
          <w:numId w:val="22"/>
        </w:numPr>
        <w:rPr>
          <w:lang w:val="en"/>
        </w:rPr>
      </w:pPr>
      <w:r w:rsidRPr="00870932">
        <w:rPr>
          <w:lang w:val="en"/>
        </w:rPr>
        <w:t>Delay in life story work.</w:t>
      </w:r>
    </w:p>
    <w:p w:rsidR="00960BAB" w:rsidRDefault="00960BAB" w:rsidP="00130533">
      <w:pPr>
        <w:rPr>
          <w:u w:val="single"/>
          <w:lang w:val="en"/>
        </w:rPr>
      </w:pPr>
    </w:p>
    <w:p w:rsidR="00130533" w:rsidRPr="00130533" w:rsidRDefault="00870932" w:rsidP="00130533">
      <w:pPr>
        <w:rPr>
          <w:u w:val="single"/>
          <w:lang w:val="en"/>
        </w:rPr>
      </w:pPr>
      <w:r>
        <w:rPr>
          <w:u w:val="single"/>
          <w:lang w:val="en"/>
        </w:rPr>
        <w:lastRenderedPageBreak/>
        <w:t>Failure to meet statutory requirements for the child</w:t>
      </w:r>
    </w:p>
    <w:p w:rsidR="00870932" w:rsidRPr="00870932" w:rsidRDefault="00870932" w:rsidP="00870932">
      <w:pPr>
        <w:pStyle w:val="ListParagraph"/>
        <w:numPr>
          <w:ilvl w:val="0"/>
          <w:numId w:val="24"/>
        </w:numPr>
        <w:rPr>
          <w:rFonts w:ascii="Arial" w:hAnsi="Arial" w:cs="Arial"/>
          <w:sz w:val="20"/>
          <w:szCs w:val="20"/>
        </w:rPr>
      </w:pPr>
      <w:r w:rsidRPr="00870932">
        <w:rPr>
          <w:rFonts w:ascii="Arial" w:hAnsi="Arial" w:cs="Arial"/>
          <w:sz w:val="20"/>
          <w:szCs w:val="20"/>
        </w:rPr>
        <w:t>No allocated social worker.</w:t>
      </w:r>
    </w:p>
    <w:p w:rsidR="00870932" w:rsidRPr="00870932" w:rsidRDefault="00870932" w:rsidP="00870932">
      <w:pPr>
        <w:pStyle w:val="ListParagraph"/>
        <w:numPr>
          <w:ilvl w:val="0"/>
          <w:numId w:val="24"/>
        </w:numPr>
        <w:rPr>
          <w:rFonts w:ascii="Arial" w:hAnsi="Arial" w:cs="Arial"/>
          <w:sz w:val="20"/>
          <w:szCs w:val="20"/>
        </w:rPr>
      </w:pPr>
      <w:r>
        <w:rPr>
          <w:rFonts w:ascii="Arial" w:hAnsi="Arial" w:cs="Arial"/>
          <w:sz w:val="20"/>
          <w:szCs w:val="20"/>
        </w:rPr>
        <w:t>N</w:t>
      </w:r>
      <w:r w:rsidRPr="00870932">
        <w:rPr>
          <w:rFonts w:ascii="Arial" w:hAnsi="Arial" w:cs="Arial"/>
          <w:sz w:val="20"/>
          <w:szCs w:val="20"/>
        </w:rPr>
        <w:t>o up to date/poor quality core assessment.</w:t>
      </w:r>
    </w:p>
    <w:p w:rsidR="00870932" w:rsidRPr="00870932" w:rsidRDefault="00870932" w:rsidP="00870932">
      <w:pPr>
        <w:pStyle w:val="ListParagraph"/>
        <w:numPr>
          <w:ilvl w:val="0"/>
          <w:numId w:val="24"/>
        </w:numPr>
        <w:rPr>
          <w:rFonts w:ascii="Arial" w:hAnsi="Arial" w:cs="Arial"/>
          <w:sz w:val="20"/>
          <w:szCs w:val="20"/>
        </w:rPr>
      </w:pPr>
      <w:r w:rsidRPr="00870932">
        <w:rPr>
          <w:rFonts w:ascii="Arial" w:hAnsi="Arial" w:cs="Arial"/>
          <w:sz w:val="20"/>
          <w:szCs w:val="20"/>
        </w:rPr>
        <w:t>No up to date/poor quality Care Plan.</w:t>
      </w:r>
    </w:p>
    <w:p w:rsidR="00870932" w:rsidRPr="00870932" w:rsidRDefault="00870932" w:rsidP="00870932">
      <w:pPr>
        <w:pStyle w:val="ListParagraph"/>
        <w:numPr>
          <w:ilvl w:val="0"/>
          <w:numId w:val="24"/>
        </w:numPr>
        <w:rPr>
          <w:rFonts w:ascii="Arial" w:hAnsi="Arial" w:cs="Arial"/>
          <w:sz w:val="20"/>
          <w:szCs w:val="20"/>
        </w:rPr>
      </w:pPr>
      <w:r w:rsidRPr="00870932">
        <w:rPr>
          <w:rFonts w:ascii="Arial" w:hAnsi="Arial" w:cs="Arial"/>
          <w:sz w:val="20"/>
          <w:szCs w:val="20"/>
        </w:rPr>
        <w:t>No up to date/poor quality pathway plan.</w:t>
      </w:r>
    </w:p>
    <w:p w:rsidR="00870932" w:rsidRPr="00870932" w:rsidRDefault="00870932" w:rsidP="00870932">
      <w:pPr>
        <w:pStyle w:val="ListParagraph"/>
        <w:numPr>
          <w:ilvl w:val="0"/>
          <w:numId w:val="24"/>
        </w:numPr>
        <w:rPr>
          <w:rFonts w:ascii="Arial" w:hAnsi="Arial" w:cs="Arial"/>
          <w:sz w:val="20"/>
          <w:szCs w:val="20"/>
        </w:rPr>
      </w:pPr>
      <w:r w:rsidRPr="00870932">
        <w:rPr>
          <w:rFonts w:ascii="Arial" w:hAnsi="Arial" w:cs="Arial"/>
          <w:sz w:val="20"/>
          <w:szCs w:val="20"/>
        </w:rPr>
        <w:t>Statutory visits not being completed or children not being seen alone, where appropriate, in their placement by the social worker.</w:t>
      </w:r>
    </w:p>
    <w:p w:rsidR="00870932" w:rsidRPr="00870932" w:rsidRDefault="00870932" w:rsidP="00870932">
      <w:pPr>
        <w:pStyle w:val="ListParagraph"/>
        <w:numPr>
          <w:ilvl w:val="0"/>
          <w:numId w:val="24"/>
        </w:numPr>
        <w:rPr>
          <w:rFonts w:ascii="Arial" w:hAnsi="Arial" w:cs="Arial"/>
          <w:sz w:val="20"/>
          <w:szCs w:val="20"/>
        </w:rPr>
      </w:pPr>
      <w:r w:rsidRPr="00870932">
        <w:rPr>
          <w:rFonts w:ascii="Arial" w:hAnsi="Arial" w:cs="Arial"/>
          <w:sz w:val="20"/>
          <w:szCs w:val="20"/>
        </w:rPr>
        <w:t>No up to date/poor quality PEP.</w:t>
      </w:r>
    </w:p>
    <w:p w:rsidR="00870932" w:rsidRPr="00870932" w:rsidRDefault="00870932" w:rsidP="00870932">
      <w:pPr>
        <w:pStyle w:val="ListParagraph"/>
        <w:numPr>
          <w:ilvl w:val="0"/>
          <w:numId w:val="24"/>
        </w:numPr>
        <w:rPr>
          <w:rFonts w:ascii="Arial" w:hAnsi="Arial" w:cs="Arial"/>
          <w:sz w:val="20"/>
          <w:szCs w:val="20"/>
        </w:rPr>
      </w:pPr>
      <w:r w:rsidRPr="00870932">
        <w:rPr>
          <w:rFonts w:ascii="Arial" w:hAnsi="Arial" w:cs="Arial"/>
          <w:sz w:val="20"/>
          <w:szCs w:val="20"/>
        </w:rPr>
        <w:t>No up to date/poor quality health assessment.</w:t>
      </w:r>
    </w:p>
    <w:p w:rsidR="00B65F89" w:rsidRPr="00870932" w:rsidRDefault="00870932" w:rsidP="00870932">
      <w:pPr>
        <w:pStyle w:val="ListParagraph"/>
        <w:numPr>
          <w:ilvl w:val="0"/>
          <w:numId w:val="24"/>
        </w:numPr>
        <w:rPr>
          <w:u w:val="single"/>
          <w:lang w:val="en"/>
        </w:rPr>
      </w:pPr>
      <w:r w:rsidRPr="00870932">
        <w:rPr>
          <w:rFonts w:ascii="Arial" w:hAnsi="Arial" w:cs="Arial"/>
          <w:sz w:val="20"/>
          <w:szCs w:val="20"/>
        </w:rPr>
        <w:t>No up to date/poor quality Placement Plan.</w:t>
      </w:r>
    </w:p>
    <w:p w:rsidR="00130533" w:rsidRDefault="00870932" w:rsidP="00130533">
      <w:pPr>
        <w:rPr>
          <w:u w:val="single"/>
          <w:lang w:val="en"/>
        </w:rPr>
      </w:pPr>
      <w:r>
        <w:rPr>
          <w:u w:val="single"/>
          <w:lang w:val="en"/>
        </w:rPr>
        <w:t>Care Plan implementation</w:t>
      </w:r>
    </w:p>
    <w:p w:rsidR="00870932" w:rsidRPr="00870932" w:rsidRDefault="00870932" w:rsidP="00870932">
      <w:pPr>
        <w:pStyle w:val="ListParagraph"/>
        <w:numPr>
          <w:ilvl w:val="0"/>
          <w:numId w:val="25"/>
        </w:numPr>
        <w:rPr>
          <w:rFonts w:ascii="Arial" w:hAnsi="Arial" w:cs="Arial"/>
          <w:sz w:val="20"/>
          <w:szCs w:val="20"/>
        </w:rPr>
      </w:pPr>
      <w:r w:rsidRPr="00870932">
        <w:rPr>
          <w:rFonts w:ascii="Arial" w:hAnsi="Arial" w:cs="Arial"/>
          <w:sz w:val="20"/>
          <w:szCs w:val="20"/>
        </w:rPr>
        <w:t>Drift/delay in the implementation of the child’s care plan.</w:t>
      </w:r>
    </w:p>
    <w:p w:rsidR="00870932" w:rsidRPr="00870932" w:rsidRDefault="00870932" w:rsidP="00870932">
      <w:pPr>
        <w:pStyle w:val="ListParagraph"/>
        <w:numPr>
          <w:ilvl w:val="0"/>
          <w:numId w:val="25"/>
        </w:numPr>
        <w:rPr>
          <w:rFonts w:ascii="Arial" w:hAnsi="Arial" w:cs="Arial"/>
          <w:sz w:val="20"/>
          <w:szCs w:val="20"/>
        </w:rPr>
      </w:pPr>
      <w:r w:rsidRPr="00870932">
        <w:rPr>
          <w:rFonts w:ascii="Arial" w:hAnsi="Arial" w:cs="Arial"/>
          <w:sz w:val="20"/>
          <w:szCs w:val="20"/>
        </w:rPr>
        <w:t>Delay in progressing a child’s permanence plan (second</w:t>
      </w:r>
    </w:p>
    <w:p w:rsidR="00870932" w:rsidRPr="00870932" w:rsidRDefault="00870932" w:rsidP="00870932">
      <w:pPr>
        <w:pStyle w:val="ListParagraph"/>
        <w:numPr>
          <w:ilvl w:val="0"/>
          <w:numId w:val="25"/>
        </w:numPr>
        <w:rPr>
          <w:rFonts w:ascii="Arial" w:hAnsi="Arial" w:cs="Arial"/>
          <w:sz w:val="20"/>
          <w:szCs w:val="20"/>
        </w:rPr>
      </w:pPr>
      <w:r w:rsidRPr="00870932">
        <w:rPr>
          <w:rFonts w:ascii="Arial" w:hAnsi="Arial" w:cs="Arial"/>
          <w:sz w:val="20"/>
          <w:szCs w:val="20"/>
        </w:rPr>
        <w:t>review onwards)</w:t>
      </w:r>
    </w:p>
    <w:p w:rsidR="00870932" w:rsidRPr="00870932" w:rsidRDefault="00870932" w:rsidP="00870932">
      <w:pPr>
        <w:pStyle w:val="ListParagraph"/>
        <w:numPr>
          <w:ilvl w:val="0"/>
          <w:numId w:val="25"/>
        </w:numPr>
        <w:rPr>
          <w:rFonts w:ascii="Arial" w:hAnsi="Arial" w:cs="Arial"/>
          <w:sz w:val="20"/>
          <w:szCs w:val="20"/>
        </w:rPr>
      </w:pPr>
      <w:r w:rsidRPr="00870932">
        <w:rPr>
          <w:rFonts w:ascii="Arial" w:hAnsi="Arial" w:cs="Arial"/>
          <w:sz w:val="20"/>
          <w:szCs w:val="20"/>
        </w:rPr>
        <w:t>Failure to implement a significant element of the child’s</w:t>
      </w:r>
    </w:p>
    <w:p w:rsidR="00870932" w:rsidRPr="00870932" w:rsidRDefault="00870932" w:rsidP="00870932">
      <w:pPr>
        <w:pStyle w:val="ListParagraph"/>
        <w:numPr>
          <w:ilvl w:val="0"/>
          <w:numId w:val="25"/>
        </w:numPr>
        <w:rPr>
          <w:rFonts w:ascii="Arial" w:hAnsi="Arial" w:cs="Arial"/>
          <w:sz w:val="20"/>
          <w:szCs w:val="20"/>
        </w:rPr>
      </w:pPr>
      <w:r w:rsidRPr="00870932">
        <w:rPr>
          <w:rFonts w:ascii="Arial" w:hAnsi="Arial" w:cs="Arial"/>
          <w:sz w:val="20"/>
          <w:szCs w:val="20"/>
        </w:rPr>
        <w:t>care plan.</w:t>
      </w:r>
    </w:p>
    <w:p w:rsidR="00870932" w:rsidRPr="00870932" w:rsidRDefault="00870932" w:rsidP="00870932">
      <w:pPr>
        <w:pStyle w:val="ListParagraph"/>
        <w:numPr>
          <w:ilvl w:val="0"/>
          <w:numId w:val="25"/>
        </w:numPr>
        <w:rPr>
          <w:rFonts w:ascii="Arial" w:hAnsi="Arial" w:cs="Arial"/>
          <w:sz w:val="20"/>
          <w:szCs w:val="20"/>
        </w:rPr>
      </w:pPr>
      <w:r w:rsidRPr="00870932">
        <w:rPr>
          <w:rFonts w:ascii="Arial" w:hAnsi="Arial" w:cs="Arial"/>
          <w:sz w:val="20"/>
          <w:szCs w:val="20"/>
        </w:rPr>
        <w:t>Failure to notify the IRO of potential significant changes to</w:t>
      </w:r>
      <w:r>
        <w:rPr>
          <w:rFonts w:ascii="Arial" w:hAnsi="Arial" w:cs="Arial"/>
          <w:sz w:val="20"/>
          <w:szCs w:val="20"/>
        </w:rPr>
        <w:t xml:space="preserve"> </w:t>
      </w:r>
      <w:r w:rsidRPr="00870932">
        <w:rPr>
          <w:rFonts w:ascii="Arial" w:hAnsi="Arial" w:cs="Arial"/>
          <w:sz w:val="20"/>
          <w:szCs w:val="20"/>
        </w:rPr>
        <w:t>the child’s care plan.</w:t>
      </w:r>
    </w:p>
    <w:p w:rsidR="00B102C9" w:rsidRDefault="00870932" w:rsidP="00130533">
      <w:pPr>
        <w:rPr>
          <w:u w:val="single"/>
          <w:lang w:val="en"/>
        </w:rPr>
      </w:pPr>
      <w:r>
        <w:rPr>
          <w:u w:val="single"/>
          <w:lang w:val="en"/>
        </w:rPr>
        <w:t>Dispute around the provision of services</w:t>
      </w:r>
    </w:p>
    <w:p w:rsidR="00870932" w:rsidRPr="00870932" w:rsidRDefault="00870932" w:rsidP="00870932">
      <w:pPr>
        <w:pStyle w:val="ListParagraph"/>
        <w:numPr>
          <w:ilvl w:val="0"/>
          <w:numId w:val="26"/>
        </w:numPr>
        <w:rPr>
          <w:rFonts w:ascii="Arial" w:hAnsi="Arial" w:cs="Arial"/>
          <w:sz w:val="20"/>
          <w:szCs w:val="20"/>
        </w:rPr>
      </w:pPr>
      <w:r w:rsidRPr="00870932">
        <w:rPr>
          <w:rFonts w:ascii="Arial" w:hAnsi="Arial" w:cs="Arial"/>
          <w:sz w:val="20"/>
          <w:szCs w:val="20"/>
        </w:rPr>
        <w:t>Concern around the suitability of the placement to meet the child’s needs</w:t>
      </w:r>
    </w:p>
    <w:p w:rsidR="00870932" w:rsidRPr="00870932" w:rsidRDefault="00870932" w:rsidP="00870932">
      <w:pPr>
        <w:pStyle w:val="ListParagraph"/>
        <w:numPr>
          <w:ilvl w:val="0"/>
          <w:numId w:val="26"/>
        </w:numPr>
        <w:rPr>
          <w:rFonts w:ascii="Arial" w:hAnsi="Arial" w:cs="Arial"/>
          <w:sz w:val="20"/>
          <w:szCs w:val="20"/>
        </w:rPr>
      </w:pPr>
      <w:r w:rsidRPr="00870932">
        <w:rPr>
          <w:rFonts w:ascii="Arial" w:hAnsi="Arial" w:cs="Arial"/>
          <w:sz w:val="20"/>
          <w:szCs w:val="20"/>
        </w:rPr>
        <w:t>Family finding / placement search</w:t>
      </w:r>
    </w:p>
    <w:p w:rsidR="00870932" w:rsidRPr="00870932" w:rsidRDefault="00870932" w:rsidP="00870932">
      <w:pPr>
        <w:pStyle w:val="ListParagraph"/>
        <w:numPr>
          <w:ilvl w:val="0"/>
          <w:numId w:val="26"/>
        </w:numPr>
        <w:rPr>
          <w:rFonts w:ascii="Arial" w:hAnsi="Arial" w:cs="Arial"/>
          <w:sz w:val="20"/>
          <w:szCs w:val="20"/>
        </w:rPr>
      </w:pPr>
      <w:r w:rsidRPr="00870932">
        <w:rPr>
          <w:rFonts w:ascii="Arial" w:hAnsi="Arial" w:cs="Arial"/>
          <w:sz w:val="20"/>
          <w:szCs w:val="20"/>
        </w:rPr>
        <w:t>Placement choice / standard of care</w:t>
      </w:r>
    </w:p>
    <w:p w:rsidR="00B102C9" w:rsidRPr="00870932" w:rsidRDefault="00870932" w:rsidP="00870932">
      <w:pPr>
        <w:pStyle w:val="ListParagraph"/>
        <w:numPr>
          <w:ilvl w:val="0"/>
          <w:numId w:val="26"/>
        </w:numPr>
        <w:rPr>
          <w:u w:val="single"/>
          <w:lang w:val="en"/>
        </w:rPr>
      </w:pPr>
      <w:r w:rsidRPr="00870932">
        <w:rPr>
          <w:rFonts w:ascii="Arial" w:hAnsi="Arial" w:cs="Arial"/>
          <w:sz w:val="20"/>
          <w:szCs w:val="20"/>
        </w:rPr>
        <w:t>Concern around professional practice.</w:t>
      </w:r>
    </w:p>
    <w:p w:rsidR="00B874FF" w:rsidRPr="008A6B1D" w:rsidRDefault="00B874FF" w:rsidP="00BC2830">
      <w:pPr>
        <w:pStyle w:val="Heading1"/>
      </w:pPr>
      <w:r w:rsidRPr="008A6B1D">
        <w:t>More information</w:t>
      </w:r>
    </w:p>
    <w:p w:rsidR="00BC2830" w:rsidRDefault="00BC2830" w:rsidP="009D5FD7">
      <w:pPr>
        <w:rPr>
          <w:rStyle w:val="Hyperlink"/>
        </w:rPr>
      </w:pPr>
      <w:r w:rsidRPr="005B4BF1">
        <w:t xml:space="preserve">More detailed information and relevant Department for Education (DfE) publications can be found online at: </w:t>
      </w:r>
      <w:hyperlink r:id="rId10" w:history="1">
        <w:r w:rsidRPr="006C326A">
          <w:rPr>
            <w:rStyle w:val="Hyperlink"/>
          </w:rPr>
          <w:t>https://www.gov.uk/government/organisations/department-for-education</w:t>
        </w:r>
      </w:hyperlink>
    </w:p>
    <w:p w:rsidR="00B874FF" w:rsidRDefault="00B874FF"/>
    <w:sectPr w:rsidR="00B874FF" w:rsidSect="00960BAB">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623" w:rsidRDefault="00627623" w:rsidP="00B56D43">
      <w:pPr>
        <w:spacing w:after="0" w:line="240" w:lineRule="auto"/>
      </w:pPr>
      <w:r>
        <w:separator/>
      </w:r>
    </w:p>
  </w:endnote>
  <w:endnote w:type="continuationSeparator" w:id="0">
    <w:p w:rsidR="00627623" w:rsidRDefault="00627623" w:rsidP="00B56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7623" w:rsidRDefault="006276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080772"/>
      <w:docPartObj>
        <w:docPartGallery w:val="Page Numbers (Bottom of Page)"/>
        <w:docPartUnique/>
      </w:docPartObj>
    </w:sdtPr>
    <w:sdtEndPr/>
    <w:sdtContent>
      <w:p w:rsidR="00627623" w:rsidRDefault="00627623">
        <w:pPr>
          <w:pStyle w:val="Footer"/>
        </w:pPr>
        <w:r>
          <w:rPr>
            <w:noProof/>
            <w:lang w:eastAsia="en-GB"/>
          </w:rPr>
          <mc:AlternateContent>
            <mc:Choice Requires="wps">
              <w:drawing>
                <wp:anchor distT="0" distB="0" distL="114300" distR="114300" simplePos="0" relativeHeight="251659264" behindDoc="0" locked="0" layoutInCell="1" allowOverlap="1" wp14:anchorId="23190820" wp14:editId="1259768A">
                  <wp:simplePos x="0" y="0"/>
                  <wp:positionH relativeFrom="page">
                    <wp:align>right</wp:align>
                  </wp:positionH>
                  <wp:positionV relativeFrom="page">
                    <wp:align>bottom</wp:align>
                  </wp:positionV>
                  <wp:extent cx="2125980" cy="2054860"/>
                  <wp:effectExtent l="1270" t="0" r="6350" b="2540"/>
                  <wp:wrapNone/>
                  <wp:docPr id="654"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rsidR="00627623" w:rsidRDefault="00627623">
                              <w:pPr>
                                <w:jc w:val="center"/>
                                <w:rPr>
                                  <w:szCs w:val="72"/>
                                </w:rPr>
                              </w:pP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960BAB" w:rsidRPr="00960BAB">
                                <w:rPr>
                                  <w:rFonts w:asciiTheme="majorHAnsi" w:eastAsiaTheme="majorEastAsia" w:hAnsiTheme="majorHAnsi" w:cstheme="majorBidi"/>
                                  <w:noProof/>
                                  <w:color w:val="FFFFFF" w:themeColor="background1"/>
                                  <w:sz w:val="72"/>
                                  <w:szCs w:val="72"/>
                                </w:rPr>
                                <w:t>4</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3"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" adj="21600" fillcolor="#d2eaf1" stroked="f">
                  <v:textbox>
                    <w:txbxContent>
                      <w:p w:rsidR="00627623" w:rsidRDefault="00627623">
                        <w:pPr>
                          <w:jc w:val="center"/>
                          <w:rPr>
                            <w:szCs w:val="72"/>
                          </w:rPr>
                        </w:pP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960BAB" w:rsidRPr="00960BAB">
                          <w:rPr>
                            <w:rFonts w:asciiTheme="majorHAnsi" w:eastAsiaTheme="majorEastAsia" w:hAnsiTheme="majorHAnsi" w:cstheme="majorBidi"/>
                            <w:noProof/>
                            <w:color w:val="FFFFFF" w:themeColor="background1"/>
                            <w:sz w:val="72"/>
                            <w:szCs w:val="72"/>
                          </w:rPr>
                          <w:t>4</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7623" w:rsidRDefault="006276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623" w:rsidRDefault="00627623" w:rsidP="00B56D43">
      <w:pPr>
        <w:spacing w:after="0" w:line="240" w:lineRule="auto"/>
      </w:pPr>
      <w:r>
        <w:separator/>
      </w:r>
    </w:p>
  </w:footnote>
  <w:footnote w:type="continuationSeparator" w:id="0">
    <w:p w:rsidR="00627623" w:rsidRDefault="00627623" w:rsidP="00B56D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7623" w:rsidRDefault="0062762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7623" w:rsidRDefault="0062762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7623" w:rsidRDefault="0062762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71064"/>
    <w:multiLevelType w:val="hybridMultilevel"/>
    <w:tmpl w:val="02E8CDD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3F56C30"/>
    <w:multiLevelType w:val="hybridMultilevel"/>
    <w:tmpl w:val="F95CE2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6A33DBB"/>
    <w:multiLevelType w:val="hybridMultilevel"/>
    <w:tmpl w:val="F9EC6DE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87E7B28"/>
    <w:multiLevelType w:val="hybridMultilevel"/>
    <w:tmpl w:val="F55EC9BE"/>
    <w:lvl w:ilvl="0" w:tplc="00365A78">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4">
    <w:nsid w:val="0B695F1A"/>
    <w:multiLevelType w:val="hybridMultilevel"/>
    <w:tmpl w:val="599404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0CDF09C3"/>
    <w:multiLevelType w:val="hybridMultilevel"/>
    <w:tmpl w:val="5F98C1E6"/>
    <w:lvl w:ilvl="0" w:tplc="32D6AC7E">
      <w:start w:val="1"/>
      <w:numFmt w:val="decimal"/>
      <w:lvlText w:val="%1."/>
      <w:lvlJc w:val="left"/>
      <w:pPr>
        <w:tabs>
          <w:tab w:val="num" w:pos="360"/>
        </w:tabs>
        <w:ind w:left="360" w:hanging="360"/>
      </w:pPr>
      <w:rPr>
        <w:rFonts w:hint="default"/>
        <w:b/>
      </w:rPr>
    </w:lvl>
    <w:lvl w:ilvl="1" w:tplc="64FA5198">
      <w:start w:val="1"/>
      <w:numFmt w:val="lowerLetter"/>
      <w:lvlText w:val="%2)"/>
      <w:lvlJc w:val="left"/>
      <w:pPr>
        <w:tabs>
          <w:tab w:val="num" w:pos="540"/>
        </w:tabs>
        <w:ind w:left="540" w:hanging="360"/>
      </w:pPr>
      <w:rPr>
        <w:rFonts w:hint="default"/>
        <w:b w:val="0"/>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nsid w:val="125B63AF"/>
    <w:multiLevelType w:val="hybridMultilevel"/>
    <w:tmpl w:val="E918BE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1BA7194B"/>
    <w:multiLevelType w:val="hybridMultilevel"/>
    <w:tmpl w:val="5396123A"/>
    <w:lvl w:ilvl="0" w:tplc="A1444862">
      <w:numFmt w:val="bullet"/>
      <w:lvlText w:val=""/>
      <w:lvlJc w:val="left"/>
      <w:pPr>
        <w:tabs>
          <w:tab w:val="num" w:pos="360"/>
        </w:tabs>
        <w:ind w:left="360" w:hanging="360"/>
      </w:pPr>
      <w:rPr>
        <w:rFonts w:ascii="Symbol" w:hAnsi="Symbol" w:hint="default"/>
        <w:color w:val="auto"/>
        <w:sz w:val="20"/>
        <w:szCs w:val="20"/>
      </w:rPr>
    </w:lvl>
    <w:lvl w:ilvl="1" w:tplc="08090003">
      <w:start w:val="1"/>
      <w:numFmt w:val="bullet"/>
      <w:lvlText w:val="o"/>
      <w:lvlJc w:val="left"/>
      <w:pPr>
        <w:tabs>
          <w:tab w:val="num" w:pos="1440"/>
        </w:tabs>
        <w:ind w:left="1440" w:hanging="360"/>
      </w:pPr>
      <w:rPr>
        <w:rFonts w:ascii="Courier New" w:hAnsi="Courier New" w:cs="Courier New" w:hint="default"/>
        <w:color w:val="1F77AD"/>
        <w:sz w:val="20"/>
        <w:szCs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1C812883"/>
    <w:multiLevelType w:val="hybridMultilevel"/>
    <w:tmpl w:val="E18427D6"/>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020133B"/>
    <w:multiLevelType w:val="hybridMultilevel"/>
    <w:tmpl w:val="C988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A216F04"/>
    <w:multiLevelType w:val="hybridMultilevel"/>
    <w:tmpl w:val="60589E0E"/>
    <w:lvl w:ilvl="0" w:tplc="2370DA1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1">
    <w:nsid w:val="2B5221B5"/>
    <w:multiLevelType w:val="hybridMultilevel"/>
    <w:tmpl w:val="36C48BA2"/>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B9E113D"/>
    <w:multiLevelType w:val="hybridMultilevel"/>
    <w:tmpl w:val="63DA1B36"/>
    <w:lvl w:ilvl="0" w:tplc="4D54E1F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3">
    <w:nsid w:val="33B72A58"/>
    <w:multiLevelType w:val="hybridMultilevel"/>
    <w:tmpl w:val="FBFC7F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3CA0E75"/>
    <w:multiLevelType w:val="hybridMultilevel"/>
    <w:tmpl w:val="9544B9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34794E73"/>
    <w:multiLevelType w:val="hybridMultilevel"/>
    <w:tmpl w:val="C64E2E0E"/>
    <w:lvl w:ilvl="0" w:tplc="48042E9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6">
    <w:nsid w:val="34AD0E06"/>
    <w:multiLevelType w:val="hybridMultilevel"/>
    <w:tmpl w:val="DEDA0550"/>
    <w:lvl w:ilvl="0" w:tplc="1C5EBC7C">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7">
    <w:nsid w:val="36D71C3C"/>
    <w:multiLevelType w:val="hybridMultilevel"/>
    <w:tmpl w:val="41FCBD6A"/>
    <w:lvl w:ilvl="0" w:tplc="0748C73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8">
    <w:nsid w:val="36FD3AB4"/>
    <w:multiLevelType w:val="hybridMultilevel"/>
    <w:tmpl w:val="987C37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nsid w:val="389B46EC"/>
    <w:multiLevelType w:val="hybridMultilevel"/>
    <w:tmpl w:val="1ADE3426"/>
    <w:lvl w:ilvl="0" w:tplc="ACB661EE">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3B283ED5"/>
    <w:multiLevelType w:val="hybridMultilevel"/>
    <w:tmpl w:val="42226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C10655D"/>
    <w:multiLevelType w:val="hybridMultilevel"/>
    <w:tmpl w:val="EFA2B7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3C4F51B5"/>
    <w:multiLevelType w:val="hybridMultilevel"/>
    <w:tmpl w:val="001A52CC"/>
    <w:lvl w:ilvl="0" w:tplc="EEBEAEA0">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43578D2"/>
    <w:multiLevelType w:val="hybridMultilevel"/>
    <w:tmpl w:val="B62896E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81B6D6F"/>
    <w:multiLevelType w:val="hybridMultilevel"/>
    <w:tmpl w:val="2D380548"/>
    <w:lvl w:ilvl="0" w:tplc="08090017">
      <w:start w:val="1"/>
      <w:numFmt w:val="lowerLetter"/>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5">
    <w:nsid w:val="67045902"/>
    <w:multiLevelType w:val="hybridMultilevel"/>
    <w:tmpl w:val="AF82A5E8"/>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18"/>
  </w:num>
  <w:num w:numId="4">
    <w:abstractNumId w:val="9"/>
  </w:num>
  <w:num w:numId="5">
    <w:abstractNumId w:val="11"/>
  </w:num>
  <w:num w:numId="6">
    <w:abstractNumId w:val="8"/>
  </w:num>
  <w:num w:numId="7">
    <w:abstractNumId w:val="2"/>
  </w:num>
  <w:num w:numId="8">
    <w:abstractNumId w:val="19"/>
  </w:num>
  <w:num w:numId="9">
    <w:abstractNumId w:val="0"/>
  </w:num>
  <w:num w:numId="10">
    <w:abstractNumId w:val="25"/>
  </w:num>
  <w:num w:numId="11">
    <w:abstractNumId w:val="23"/>
  </w:num>
  <w:num w:numId="12">
    <w:abstractNumId w:val="5"/>
  </w:num>
  <w:num w:numId="13">
    <w:abstractNumId w:val="22"/>
  </w:num>
  <w:num w:numId="14">
    <w:abstractNumId w:val="24"/>
  </w:num>
  <w:num w:numId="15">
    <w:abstractNumId w:val="15"/>
  </w:num>
  <w:num w:numId="16">
    <w:abstractNumId w:val="10"/>
  </w:num>
  <w:num w:numId="17">
    <w:abstractNumId w:val="17"/>
  </w:num>
  <w:num w:numId="18">
    <w:abstractNumId w:val="12"/>
  </w:num>
  <w:num w:numId="19">
    <w:abstractNumId w:val="16"/>
  </w:num>
  <w:num w:numId="20">
    <w:abstractNumId w:val="3"/>
  </w:num>
  <w:num w:numId="21">
    <w:abstractNumId w:val="13"/>
  </w:num>
  <w:num w:numId="22">
    <w:abstractNumId w:val="1"/>
  </w:num>
  <w:num w:numId="23">
    <w:abstractNumId w:val="20"/>
  </w:num>
  <w:num w:numId="24">
    <w:abstractNumId w:val="6"/>
  </w:num>
  <w:num w:numId="25">
    <w:abstractNumId w:val="21"/>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BA6"/>
    <w:rsid w:val="0003602E"/>
    <w:rsid w:val="000E1061"/>
    <w:rsid w:val="00130533"/>
    <w:rsid w:val="00195091"/>
    <w:rsid w:val="001B58D6"/>
    <w:rsid w:val="00217856"/>
    <w:rsid w:val="002F563D"/>
    <w:rsid w:val="003539A9"/>
    <w:rsid w:val="0038356D"/>
    <w:rsid w:val="00383679"/>
    <w:rsid w:val="003A121B"/>
    <w:rsid w:val="00514A8D"/>
    <w:rsid w:val="005270B6"/>
    <w:rsid w:val="00596317"/>
    <w:rsid w:val="00627623"/>
    <w:rsid w:val="006B1301"/>
    <w:rsid w:val="006F241E"/>
    <w:rsid w:val="00742990"/>
    <w:rsid w:val="007A7553"/>
    <w:rsid w:val="007D0C61"/>
    <w:rsid w:val="00870932"/>
    <w:rsid w:val="008A3B02"/>
    <w:rsid w:val="008B1E41"/>
    <w:rsid w:val="008C0B46"/>
    <w:rsid w:val="0092102F"/>
    <w:rsid w:val="00960BAB"/>
    <w:rsid w:val="00982BA6"/>
    <w:rsid w:val="009D5FD7"/>
    <w:rsid w:val="00A04098"/>
    <w:rsid w:val="00A662A7"/>
    <w:rsid w:val="00AD4E55"/>
    <w:rsid w:val="00B102C9"/>
    <w:rsid w:val="00B30F18"/>
    <w:rsid w:val="00B363D3"/>
    <w:rsid w:val="00B56D43"/>
    <w:rsid w:val="00B65F89"/>
    <w:rsid w:val="00B874FF"/>
    <w:rsid w:val="00BC2830"/>
    <w:rsid w:val="00C80EC5"/>
    <w:rsid w:val="00CE170F"/>
    <w:rsid w:val="00D14CE1"/>
    <w:rsid w:val="00D273EC"/>
    <w:rsid w:val="00D80E07"/>
    <w:rsid w:val="00E01755"/>
    <w:rsid w:val="00E25C23"/>
    <w:rsid w:val="00EB2AEA"/>
    <w:rsid w:val="00F37DE6"/>
    <w:rsid w:val="00F41EF4"/>
    <w:rsid w:val="00F5454D"/>
    <w:rsid w:val="00FA0D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4FF"/>
    <w:rPr>
      <w:rFonts w:ascii="Calibri" w:hAnsi="Calibri"/>
      <w:sz w:val="24"/>
    </w:rPr>
  </w:style>
  <w:style w:type="paragraph" w:styleId="Heading1">
    <w:name w:val="heading 1"/>
    <w:basedOn w:val="Normal"/>
    <w:next w:val="Normal"/>
    <w:link w:val="Heading1Char"/>
    <w:uiPriority w:val="9"/>
    <w:qFormat/>
    <w:rsid w:val="00B874FF"/>
    <w:pPr>
      <w:keepNext/>
      <w:keepLines/>
      <w:spacing w:before="480" w:after="0"/>
      <w:outlineLvl w:val="0"/>
    </w:pPr>
    <w:rPr>
      <w:rFonts w:asciiTheme="majorHAnsi" w:eastAsiaTheme="majorEastAsia" w:hAnsiTheme="majorHAnsi" w:cstheme="majorBidi"/>
      <w:b/>
      <w:bCs/>
      <w:color w:val="244061" w:themeColor="accent1" w:themeShade="80"/>
      <w:sz w:val="32"/>
      <w:szCs w:val="28"/>
    </w:rPr>
  </w:style>
  <w:style w:type="paragraph" w:styleId="Heading2">
    <w:name w:val="heading 2"/>
    <w:basedOn w:val="Normal"/>
    <w:next w:val="Normal"/>
    <w:link w:val="Heading2Char"/>
    <w:uiPriority w:val="9"/>
    <w:unhideWhenUsed/>
    <w:qFormat/>
    <w:rsid w:val="00E25C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5C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5C2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25C2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5C2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25C2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25C2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25C2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4FF"/>
    <w:rPr>
      <w:rFonts w:asciiTheme="majorHAnsi" w:eastAsiaTheme="majorEastAsia" w:hAnsiTheme="majorHAnsi" w:cstheme="majorBidi"/>
      <w:b/>
      <w:bCs/>
      <w:color w:val="244061" w:themeColor="accent1" w:themeShade="80"/>
      <w:sz w:val="32"/>
      <w:szCs w:val="28"/>
    </w:rPr>
  </w:style>
  <w:style w:type="paragraph" w:styleId="Title">
    <w:name w:val="Title"/>
    <w:basedOn w:val="Normal"/>
    <w:next w:val="Normal"/>
    <w:link w:val="TitleChar"/>
    <w:uiPriority w:val="10"/>
    <w:qFormat/>
    <w:rsid w:val="00F37D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8"/>
      <w:szCs w:val="52"/>
    </w:rPr>
  </w:style>
  <w:style w:type="character" w:customStyle="1" w:styleId="TitleChar">
    <w:name w:val="Title Char"/>
    <w:basedOn w:val="DefaultParagraphFont"/>
    <w:link w:val="Title"/>
    <w:uiPriority w:val="10"/>
    <w:rsid w:val="00F37DE6"/>
    <w:rPr>
      <w:rFonts w:asciiTheme="majorHAnsi" w:eastAsiaTheme="majorEastAsia" w:hAnsiTheme="majorHAnsi" w:cstheme="majorBidi"/>
      <w:color w:val="17365D" w:themeColor="text2" w:themeShade="BF"/>
      <w:spacing w:val="5"/>
      <w:kern w:val="28"/>
      <w:sz w:val="48"/>
      <w:szCs w:val="52"/>
    </w:rPr>
  </w:style>
  <w:style w:type="paragraph" w:styleId="Subtitle">
    <w:name w:val="Subtitle"/>
    <w:basedOn w:val="Normal"/>
    <w:next w:val="Normal"/>
    <w:link w:val="SubtitleChar"/>
    <w:uiPriority w:val="11"/>
    <w:qFormat/>
    <w:rsid w:val="00E25C23"/>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25C23"/>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E25C23"/>
    <w:pPr>
      <w:spacing w:after="0" w:line="240" w:lineRule="auto"/>
    </w:pPr>
  </w:style>
  <w:style w:type="character" w:customStyle="1" w:styleId="NoSpacingChar">
    <w:name w:val="No Spacing Char"/>
    <w:basedOn w:val="DefaultParagraphFont"/>
    <w:link w:val="NoSpacing"/>
    <w:uiPriority w:val="1"/>
    <w:rsid w:val="00E25C23"/>
  </w:style>
  <w:style w:type="paragraph" w:styleId="ListParagraph">
    <w:name w:val="List Paragraph"/>
    <w:basedOn w:val="Normal"/>
    <w:uiPriority w:val="34"/>
    <w:qFormat/>
    <w:rsid w:val="00E25C23"/>
    <w:pPr>
      <w:ind w:left="720"/>
      <w:contextualSpacing/>
    </w:pPr>
  </w:style>
  <w:style w:type="paragraph" w:styleId="TOCHeading">
    <w:name w:val="TOC Heading"/>
    <w:basedOn w:val="Heading1"/>
    <w:next w:val="Normal"/>
    <w:uiPriority w:val="39"/>
    <w:semiHidden/>
    <w:unhideWhenUsed/>
    <w:qFormat/>
    <w:rsid w:val="00E25C23"/>
    <w:pPr>
      <w:outlineLvl w:val="9"/>
    </w:pPr>
  </w:style>
  <w:style w:type="character" w:customStyle="1" w:styleId="Heading2Char">
    <w:name w:val="Heading 2 Char"/>
    <w:basedOn w:val="DefaultParagraphFont"/>
    <w:link w:val="Heading2"/>
    <w:uiPriority w:val="9"/>
    <w:rsid w:val="00E25C2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5C23"/>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C23"/>
    <w:rPr>
      <w:b/>
      <w:bCs/>
    </w:rPr>
  </w:style>
  <w:style w:type="character" w:customStyle="1" w:styleId="Heading4Char">
    <w:name w:val="Heading 4 Char"/>
    <w:basedOn w:val="DefaultParagraphFont"/>
    <w:link w:val="Heading4"/>
    <w:uiPriority w:val="9"/>
    <w:rsid w:val="00E25C2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E25C2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5C2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25C2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5C2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25C2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5C23"/>
    <w:pPr>
      <w:spacing w:line="240" w:lineRule="auto"/>
    </w:pPr>
    <w:rPr>
      <w:b/>
      <w:bCs/>
      <w:color w:val="4F81BD" w:themeColor="accent1"/>
      <w:sz w:val="18"/>
      <w:szCs w:val="18"/>
    </w:rPr>
  </w:style>
  <w:style w:type="character" w:styleId="Emphasis">
    <w:name w:val="Emphasis"/>
    <w:basedOn w:val="DefaultParagraphFont"/>
    <w:uiPriority w:val="20"/>
    <w:qFormat/>
    <w:rsid w:val="00E25C23"/>
    <w:rPr>
      <w:i/>
      <w:iCs/>
    </w:rPr>
  </w:style>
  <w:style w:type="paragraph" w:styleId="Quote">
    <w:name w:val="Quote"/>
    <w:basedOn w:val="Normal"/>
    <w:next w:val="Normal"/>
    <w:link w:val="QuoteChar"/>
    <w:uiPriority w:val="29"/>
    <w:qFormat/>
    <w:rsid w:val="00E25C23"/>
    <w:rPr>
      <w:i/>
      <w:iCs/>
      <w:color w:val="000000" w:themeColor="text1"/>
    </w:rPr>
  </w:style>
  <w:style w:type="character" w:customStyle="1" w:styleId="QuoteChar">
    <w:name w:val="Quote Char"/>
    <w:basedOn w:val="DefaultParagraphFont"/>
    <w:link w:val="Quote"/>
    <w:uiPriority w:val="29"/>
    <w:rsid w:val="00E25C23"/>
    <w:rPr>
      <w:i/>
      <w:iCs/>
      <w:color w:val="000000" w:themeColor="text1"/>
    </w:rPr>
  </w:style>
  <w:style w:type="paragraph" w:styleId="IntenseQuote">
    <w:name w:val="Intense Quote"/>
    <w:basedOn w:val="Normal"/>
    <w:next w:val="Normal"/>
    <w:link w:val="IntenseQuoteChar"/>
    <w:uiPriority w:val="30"/>
    <w:qFormat/>
    <w:rsid w:val="00E25C2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25C23"/>
    <w:rPr>
      <w:b/>
      <w:bCs/>
      <w:i/>
      <w:iCs/>
      <w:color w:val="4F81BD" w:themeColor="accent1"/>
    </w:rPr>
  </w:style>
  <w:style w:type="character" w:styleId="SubtleEmphasis">
    <w:name w:val="Subtle Emphasis"/>
    <w:basedOn w:val="DefaultParagraphFont"/>
    <w:uiPriority w:val="19"/>
    <w:qFormat/>
    <w:rsid w:val="00E25C23"/>
    <w:rPr>
      <w:i/>
      <w:iCs/>
      <w:color w:val="808080" w:themeColor="text1" w:themeTint="7F"/>
    </w:rPr>
  </w:style>
  <w:style w:type="character" w:styleId="IntenseEmphasis">
    <w:name w:val="Intense Emphasis"/>
    <w:basedOn w:val="DefaultParagraphFont"/>
    <w:uiPriority w:val="21"/>
    <w:qFormat/>
    <w:rsid w:val="00E25C23"/>
    <w:rPr>
      <w:b/>
      <w:bCs/>
      <w:i/>
      <w:iCs/>
      <w:color w:val="4F81BD" w:themeColor="accent1"/>
    </w:rPr>
  </w:style>
  <w:style w:type="character" w:styleId="SubtleReference">
    <w:name w:val="Subtle Reference"/>
    <w:basedOn w:val="DefaultParagraphFont"/>
    <w:uiPriority w:val="31"/>
    <w:qFormat/>
    <w:rsid w:val="00E25C23"/>
    <w:rPr>
      <w:smallCaps/>
      <w:color w:val="C0504D" w:themeColor="accent2"/>
      <w:u w:val="single"/>
    </w:rPr>
  </w:style>
  <w:style w:type="character" w:styleId="IntenseReference">
    <w:name w:val="Intense Reference"/>
    <w:basedOn w:val="DefaultParagraphFont"/>
    <w:uiPriority w:val="32"/>
    <w:qFormat/>
    <w:rsid w:val="00E25C23"/>
    <w:rPr>
      <w:b/>
      <w:bCs/>
      <w:smallCaps/>
      <w:color w:val="C0504D" w:themeColor="accent2"/>
      <w:spacing w:val="5"/>
      <w:u w:val="single"/>
    </w:rPr>
  </w:style>
  <w:style w:type="character" w:styleId="BookTitle">
    <w:name w:val="Book Title"/>
    <w:basedOn w:val="DefaultParagraphFont"/>
    <w:uiPriority w:val="33"/>
    <w:qFormat/>
    <w:rsid w:val="00E25C23"/>
    <w:rPr>
      <w:b/>
      <w:bCs/>
      <w:smallCaps/>
      <w:spacing w:val="5"/>
    </w:rPr>
  </w:style>
  <w:style w:type="paragraph" w:styleId="BalloonText">
    <w:name w:val="Balloon Text"/>
    <w:basedOn w:val="Normal"/>
    <w:link w:val="BalloonTextChar"/>
    <w:uiPriority w:val="99"/>
    <w:semiHidden/>
    <w:unhideWhenUsed/>
    <w:rsid w:val="00982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BA6"/>
    <w:rPr>
      <w:rFonts w:ascii="Tahoma" w:hAnsi="Tahoma" w:cs="Tahoma"/>
      <w:sz w:val="16"/>
      <w:szCs w:val="16"/>
    </w:rPr>
  </w:style>
  <w:style w:type="character" w:styleId="Hyperlink">
    <w:name w:val="Hyperlink"/>
    <w:rsid w:val="00B874FF"/>
    <w:rPr>
      <w:color w:val="0000FF"/>
      <w:u w:val="single"/>
    </w:rPr>
  </w:style>
  <w:style w:type="paragraph" w:styleId="Header">
    <w:name w:val="header"/>
    <w:basedOn w:val="Normal"/>
    <w:link w:val="HeaderChar"/>
    <w:uiPriority w:val="99"/>
    <w:unhideWhenUsed/>
    <w:rsid w:val="00B56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D43"/>
    <w:rPr>
      <w:rFonts w:ascii="Calibri" w:hAnsi="Calibri"/>
      <w:sz w:val="24"/>
    </w:rPr>
  </w:style>
  <w:style w:type="paragraph" w:styleId="Footer">
    <w:name w:val="footer"/>
    <w:basedOn w:val="Normal"/>
    <w:link w:val="FooterChar"/>
    <w:uiPriority w:val="99"/>
    <w:unhideWhenUsed/>
    <w:rsid w:val="00B56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D43"/>
    <w:rPr>
      <w:rFonts w:ascii="Calibri" w:hAnsi="Calibri"/>
      <w:sz w:val="24"/>
    </w:rPr>
  </w:style>
  <w:style w:type="character" w:styleId="FollowedHyperlink">
    <w:name w:val="FollowedHyperlink"/>
    <w:basedOn w:val="DefaultParagraphFont"/>
    <w:uiPriority w:val="99"/>
    <w:semiHidden/>
    <w:unhideWhenUsed/>
    <w:rsid w:val="0038356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4FF"/>
    <w:rPr>
      <w:rFonts w:ascii="Calibri" w:hAnsi="Calibri"/>
      <w:sz w:val="24"/>
    </w:rPr>
  </w:style>
  <w:style w:type="paragraph" w:styleId="Heading1">
    <w:name w:val="heading 1"/>
    <w:basedOn w:val="Normal"/>
    <w:next w:val="Normal"/>
    <w:link w:val="Heading1Char"/>
    <w:uiPriority w:val="9"/>
    <w:qFormat/>
    <w:rsid w:val="00B874FF"/>
    <w:pPr>
      <w:keepNext/>
      <w:keepLines/>
      <w:spacing w:before="480" w:after="0"/>
      <w:outlineLvl w:val="0"/>
    </w:pPr>
    <w:rPr>
      <w:rFonts w:asciiTheme="majorHAnsi" w:eastAsiaTheme="majorEastAsia" w:hAnsiTheme="majorHAnsi" w:cstheme="majorBidi"/>
      <w:b/>
      <w:bCs/>
      <w:color w:val="244061" w:themeColor="accent1" w:themeShade="80"/>
      <w:sz w:val="32"/>
      <w:szCs w:val="28"/>
    </w:rPr>
  </w:style>
  <w:style w:type="paragraph" w:styleId="Heading2">
    <w:name w:val="heading 2"/>
    <w:basedOn w:val="Normal"/>
    <w:next w:val="Normal"/>
    <w:link w:val="Heading2Char"/>
    <w:uiPriority w:val="9"/>
    <w:unhideWhenUsed/>
    <w:qFormat/>
    <w:rsid w:val="00E25C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5C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5C2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25C2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5C2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25C2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25C2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25C2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4FF"/>
    <w:rPr>
      <w:rFonts w:asciiTheme="majorHAnsi" w:eastAsiaTheme="majorEastAsia" w:hAnsiTheme="majorHAnsi" w:cstheme="majorBidi"/>
      <w:b/>
      <w:bCs/>
      <w:color w:val="244061" w:themeColor="accent1" w:themeShade="80"/>
      <w:sz w:val="32"/>
      <w:szCs w:val="28"/>
    </w:rPr>
  </w:style>
  <w:style w:type="paragraph" w:styleId="Title">
    <w:name w:val="Title"/>
    <w:basedOn w:val="Normal"/>
    <w:next w:val="Normal"/>
    <w:link w:val="TitleChar"/>
    <w:uiPriority w:val="10"/>
    <w:qFormat/>
    <w:rsid w:val="00F37D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8"/>
      <w:szCs w:val="52"/>
    </w:rPr>
  </w:style>
  <w:style w:type="character" w:customStyle="1" w:styleId="TitleChar">
    <w:name w:val="Title Char"/>
    <w:basedOn w:val="DefaultParagraphFont"/>
    <w:link w:val="Title"/>
    <w:uiPriority w:val="10"/>
    <w:rsid w:val="00F37DE6"/>
    <w:rPr>
      <w:rFonts w:asciiTheme="majorHAnsi" w:eastAsiaTheme="majorEastAsia" w:hAnsiTheme="majorHAnsi" w:cstheme="majorBidi"/>
      <w:color w:val="17365D" w:themeColor="text2" w:themeShade="BF"/>
      <w:spacing w:val="5"/>
      <w:kern w:val="28"/>
      <w:sz w:val="48"/>
      <w:szCs w:val="52"/>
    </w:rPr>
  </w:style>
  <w:style w:type="paragraph" w:styleId="Subtitle">
    <w:name w:val="Subtitle"/>
    <w:basedOn w:val="Normal"/>
    <w:next w:val="Normal"/>
    <w:link w:val="SubtitleChar"/>
    <w:uiPriority w:val="11"/>
    <w:qFormat/>
    <w:rsid w:val="00E25C23"/>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25C23"/>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E25C23"/>
    <w:pPr>
      <w:spacing w:after="0" w:line="240" w:lineRule="auto"/>
    </w:pPr>
  </w:style>
  <w:style w:type="character" w:customStyle="1" w:styleId="NoSpacingChar">
    <w:name w:val="No Spacing Char"/>
    <w:basedOn w:val="DefaultParagraphFont"/>
    <w:link w:val="NoSpacing"/>
    <w:uiPriority w:val="1"/>
    <w:rsid w:val="00E25C23"/>
  </w:style>
  <w:style w:type="paragraph" w:styleId="ListParagraph">
    <w:name w:val="List Paragraph"/>
    <w:basedOn w:val="Normal"/>
    <w:uiPriority w:val="34"/>
    <w:qFormat/>
    <w:rsid w:val="00E25C23"/>
    <w:pPr>
      <w:ind w:left="720"/>
      <w:contextualSpacing/>
    </w:pPr>
  </w:style>
  <w:style w:type="paragraph" w:styleId="TOCHeading">
    <w:name w:val="TOC Heading"/>
    <w:basedOn w:val="Heading1"/>
    <w:next w:val="Normal"/>
    <w:uiPriority w:val="39"/>
    <w:semiHidden/>
    <w:unhideWhenUsed/>
    <w:qFormat/>
    <w:rsid w:val="00E25C23"/>
    <w:pPr>
      <w:outlineLvl w:val="9"/>
    </w:pPr>
  </w:style>
  <w:style w:type="character" w:customStyle="1" w:styleId="Heading2Char">
    <w:name w:val="Heading 2 Char"/>
    <w:basedOn w:val="DefaultParagraphFont"/>
    <w:link w:val="Heading2"/>
    <w:uiPriority w:val="9"/>
    <w:rsid w:val="00E25C2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5C23"/>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C23"/>
    <w:rPr>
      <w:b/>
      <w:bCs/>
    </w:rPr>
  </w:style>
  <w:style w:type="character" w:customStyle="1" w:styleId="Heading4Char">
    <w:name w:val="Heading 4 Char"/>
    <w:basedOn w:val="DefaultParagraphFont"/>
    <w:link w:val="Heading4"/>
    <w:uiPriority w:val="9"/>
    <w:rsid w:val="00E25C2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E25C2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5C2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25C2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5C2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25C2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5C23"/>
    <w:pPr>
      <w:spacing w:line="240" w:lineRule="auto"/>
    </w:pPr>
    <w:rPr>
      <w:b/>
      <w:bCs/>
      <w:color w:val="4F81BD" w:themeColor="accent1"/>
      <w:sz w:val="18"/>
      <w:szCs w:val="18"/>
    </w:rPr>
  </w:style>
  <w:style w:type="character" w:styleId="Emphasis">
    <w:name w:val="Emphasis"/>
    <w:basedOn w:val="DefaultParagraphFont"/>
    <w:uiPriority w:val="20"/>
    <w:qFormat/>
    <w:rsid w:val="00E25C23"/>
    <w:rPr>
      <w:i/>
      <w:iCs/>
    </w:rPr>
  </w:style>
  <w:style w:type="paragraph" w:styleId="Quote">
    <w:name w:val="Quote"/>
    <w:basedOn w:val="Normal"/>
    <w:next w:val="Normal"/>
    <w:link w:val="QuoteChar"/>
    <w:uiPriority w:val="29"/>
    <w:qFormat/>
    <w:rsid w:val="00E25C23"/>
    <w:rPr>
      <w:i/>
      <w:iCs/>
      <w:color w:val="000000" w:themeColor="text1"/>
    </w:rPr>
  </w:style>
  <w:style w:type="character" w:customStyle="1" w:styleId="QuoteChar">
    <w:name w:val="Quote Char"/>
    <w:basedOn w:val="DefaultParagraphFont"/>
    <w:link w:val="Quote"/>
    <w:uiPriority w:val="29"/>
    <w:rsid w:val="00E25C23"/>
    <w:rPr>
      <w:i/>
      <w:iCs/>
      <w:color w:val="000000" w:themeColor="text1"/>
    </w:rPr>
  </w:style>
  <w:style w:type="paragraph" w:styleId="IntenseQuote">
    <w:name w:val="Intense Quote"/>
    <w:basedOn w:val="Normal"/>
    <w:next w:val="Normal"/>
    <w:link w:val="IntenseQuoteChar"/>
    <w:uiPriority w:val="30"/>
    <w:qFormat/>
    <w:rsid w:val="00E25C2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25C23"/>
    <w:rPr>
      <w:b/>
      <w:bCs/>
      <w:i/>
      <w:iCs/>
      <w:color w:val="4F81BD" w:themeColor="accent1"/>
    </w:rPr>
  </w:style>
  <w:style w:type="character" w:styleId="SubtleEmphasis">
    <w:name w:val="Subtle Emphasis"/>
    <w:basedOn w:val="DefaultParagraphFont"/>
    <w:uiPriority w:val="19"/>
    <w:qFormat/>
    <w:rsid w:val="00E25C23"/>
    <w:rPr>
      <w:i/>
      <w:iCs/>
      <w:color w:val="808080" w:themeColor="text1" w:themeTint="7F"/>
    </w:rPr>
  </w:style>
  <w:style w:type="character" w:styleId="IntenseEmphasis">
    <w:name w:val="Intense Emphasis"/>
    <w:basedOn w:val="DefaultParagraphFont"/>
    <w:uiPriority w:val="21"/>
    <w:qFormat/>
    <w:rsid w:val="00E25C23"/>
    <w:rPr>
      <w:b/>
      <w:bCs/>
      <w:i/>
      <w:iCs/>
      <w:color w:val="4F81BD" w:themeColor="accent1"/>
    </w:rPr>
  </w:style>
  <w:style w:type="character" w:styleId="SubtleReference">
    <w:name w:val="Subtle Reference"/>
    <w:basedOn w:val="DefaultParagraphFont"/>
    <w:uiPriority w:val="31"/>
    <w:qFormat/>
    <w:rsid w:val="00E25C23"/>
    <w:rPr>
      <w:smallCaps/>
      <w:color w:val="C0504D" w:themeColor="accent2"/>
      <w:u w:val="single"/>
    </w:rPr>
  </w:style>
  <w:style w:type="character" w:styleId="IntenseReference">
    <w:name w:val="Intense Reference"/>
    <w:basedOn w:val="DefaultParagraphFont"/>
    <w:uiPriority w:val="32"/>
    <w:qFormat/>
    <w:rsid w:val="00E25C23"/>
    <w:rPr>
      <w:b/>
      <w:bCs/>
      <w:smallCaps/>
      <w:color w:val="C0504D" w:themeColor="accent2"/>
      <w:spacing w:val="5"/>
      <w:u w:val="single"/>
    </w:rPr>
  </w:style>
  <w:style w:type="character" w:styleId="BookTitle">
    <w:name w:val="Book Title"/>
    <w:basedOn w:val="DefaultParagraphFont"/>
    <w:uiPriority w:val="33"/>
    <w:qFormat/>
    <w:rsid w:val="00E25C23"/>
    <w:rPr>
      <w:b/>
      <w:bCs/>
      <w:smallCaps/>
      <w:spacing w:val="5"/>
    </w:rPr>
  </w:style>
  <w:style w:type="paragraph" w:styleId="BalloonText">
    <w:name w:val="Balloon Text"/>
    <w:basedOn w:val="Normal"/>
    <w:link w:val="BalloonTextChar"/>
    <w:uiPriority w:val="99"/>
    <w:semiHidden/>
    <w:unhideWhenUsed/>
    <w:rsid w:val="00982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BA6"/>
    <w:rPr>
      <w:rFonts w:ascii="Tahoma" w:hAnsi="Tahoma" w:cs="Tahoma"/>
      <w:sz w:val="16"/>
      <w:szCs w:val="16"/>
    </w:rPr>
  </w:style>
  <w:style w:type="character" w:styleId="Hyperlink">
    <w:name w:val="Hyperlink"/>
    <w:rsid w:val="00B874FF"/>
    <w:rPr>
      <w:color w:val="0000FF"/>
      <w:u w:val="single"/>
    </w:rPr>
  </w:style>
  <w:style w:type="paragraph" w:styleId="Header">
    <w:name w:val="header"/>
    <w:basedOn w:val="Normal"/>
    <w:link w:val="HeaderChar"/>
    <w:uiPriority w:val="99"/>
    <w:unhideWhenUsed/>
    <w:rsid w:val="00B56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D43"/>
    <w:rPr>
      <w:rFonts w:ascii="Calibri" w:hAnsi="Calibri"/>
      <w:sz w:val="24"/>
    </w:rPr>
  </w:style>
  <w:style w:type="paragraph" w:styleId="Footer">
    <w:name w:val="footer"/>
    <w:basedOn w:val="Normal"/>
    <w:link w:val="FooterChar"/>
    <w:uiPriority w:val="99"/>
    <w:unhideWhenUsed/>
    <w:rsid w:val="00B56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D43"/>
    <w:rPr>
      <w:rFonts w:ascii="Calibri" w:hAnsi="Calibri"/>
      <w:sz w:val="24"/>
    </w:rPr>
  </w:style>
  <w:style w:type="character" w:styleId="FollowedHyperlink">
    <w:name w:val="FollowedHyperlink"/>
    <w:basedOn w:val="DefaultParagraphFont"/>
    <w:uiPriority w:val="99"/>
    <w:semiHidden/>
    <w:unhideWhenUsed/>
    <w:rsid w:val="0038356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4958831">
      <w:bodyDiv w:val="1"/>
      <w:marLeft w:val="0"/>
      <w:marRight w:val="0"/>
      <w:marTop w:val="0"/>
      <w:marBottom w:val="0"/>
      <w:divBdr>
        <w:top w:val="none" w:sz="0" w:space="0" w:color="auto"/>
        <w:left w:val="none" w:sz="0" w:space="0" w:color="auto"/>
        <w:bottom w:val="none" w:sz="0" w:space="0" w:color="auto"/>
        <w:right w:val="none" w:sz="0" w:space="0" w:color="auto"/>
      </w:divBdr>
      <w:divsChild>
        <w:div w:id="1515539290">
          <w:marLeft w:val="0"/>
          <w:marRight w:val="0"/>
          <w:marTop w:val="0"/>
          <w:marBottom w:val="0"/>
          <w:divBdr>
            <w:top w:val="none" w:sz="0" w:space="0" w:color="auto"/>
            <w:left w:val="none" w:sz="0" w:space="0" w:color="auto"/>
            <w:bottom w:val="none" w:sz="0" w:space="0" w:color="auto"/>
            <w:right w:val="none" w:sz="0" w:space="0" w:color="auto"/>
          </w:divBdr>
          <w:divsChild>
            <w:div w:id="1509950540">
              <w:marLeft w:val="0"/>
              <w:marRight w:val="0"/>
              <w:marTop w:val="0"/>
              <w:marBottom w:val="0"/>
              <w:divBdr>
                <w:top w:val="none" w:sz="0" w:space="0" w:color="auto"/>
                <w:left w:val="none" w:sz="0" w:space="0" w:color="auto"/>
                <w:bottom w:val="none" w:sz="0" w:space="0" w:color="auto"/>
                <w:right w:val="none" w:sz="0" w:space="0" w:color="auto"/>
              </w:divBdr>
              <w:divsChild>
                <w:div w:id="54553703">
                  <w:marLeft w:val="0"/>
                  <w:marRight w:val="0"/>
                  <w:marTop w:val="0"/>
                  <w:marBottom w:val="0"/>
                  <w:divBdr>
                    <w:top w:val="none" w:sz="0" w:space="0" w:color="auto"/>
                    <w:left w:val="none" w:sz="0" w:space="0" w:color="auto"/>
                    <w:bottom w:val="none" w:sz="0" w:space="0" w:color="auto"/>
                    <w:right w:val="none" w:sz="0" w:space="0" w:color="auto"/>
                  </w:divBdr>
                  <w:divsChild>
                    <w:div w:id="1914273380">
                      <w:marLeft w:val="0"/>
                      <w:marRight w:val="0"/>
                      <w:marTop w:val="0"/>
                      <w:marBottom w:val="0"/>
                      <w:divBdr>
                        <w:top w:val="none" w:sz="0" w:space="0" w:color="auto"/>
                        <w:left w:val="none" w:sz="0" w:space="0" w:color="auto"/>
                        <w:bottom w:val="none" w:sz="0" w:space="0" w:color="auto"/>
                        <w:right w:val="none" w:sz="0" w:space="0" w:color="auto"/>
                      </w:divBdr>
                      <w:divsChild>
                        <w:div w:id="553543920">
                          <w:marLeft w:val="0"/>
                          <w:marRight w:val="0"/>
                          <w:marTop w:val="0"/>
                          <w:marBottom w:val="0"/>
                          <w:divBdr>
                            <w:top w:val="none" w:sz="0" w:space="0" w:color="auto"/>
                            <w:left w:val="none" w:sz="0" w:space="0" w:color="auto"/>
                            <w:bottom w:val="none" w:sz="0" w:space="0" w:color="auto"/>
                            <w:right w:val="none" w:sz="0" w:space="0" w:color="auto"/>
                          </w:divBdr>
                          <w:divsChild>
                            <w:div w:id="30570392">
                              <w:marLeft w:val="0"/>
                              <w:marRight w:val="0"/>
                              <w:marTop w:val="0"/>
                              <w:marBottom w:val="0"/>
                              <w:divBdr>
                                <w:top w:val="none" w:sz="0" w:space="0" w:color="auto"/>
                                <w:left w:val="none" w:sz="0" w:space="0" w:color="auto"/>
                                <w:bottom w:val="none" w:sz="0" w:space="0" w:color="auto"/>
                                <w:right w:val="none" w:sz="0" w:space="0" w:color="auto"/>
                              </w:divBdr>
                              <w:divsChild>
                                <w:div w:id="1309438650">
                                  <w:marLeft w:val="0"/>
                                  <w:marRight w:val="0"/>
                                  <w:marTop w:val="0"/>
                                  <w:marBottom w:val="0"/>
                                  <w:divBdr>
                                    <w:top w:val="none" w:sz="0" w:space="0" w:color="auto"/>
                                    <w:left w:val="none" w:sz="0" w:space="0" w:color="auto"/>
                                    <w:bottom w:val="none" w:sz="0" w:space="0" w:color="auto"/>
                                    <w:right w:val="none" w:sz="0" w:space="0" w:color="auto"/>
                                  </w:divBdr>
                                  <w:divsChild>
                                    <w:div w:id="922763394">
                                      <w:marLeft w:val="0"/>
                                      <w:marRight w:val="0"/>
                                      <w:marTop w:val="0"/>
                                      <w:marBottom w:val="0"/>
                                      <w:divBdr>
                                        <w:top w:val="none" w:sz="0" w:space="0" w:color="auto"/>
                                        <w:left w:val="none" w:sz="0" w:space="0" w:color="auto"/>
                                        <w:bottom w:val="none" w:sz="0" w:space="0" w:color="auto"/>
                                        <w:right w:val="none" w:sz="0" w:space="0" w:color="auto"/>
                                      </w:divBdr>
                                      <w:divsChild>
                                        <w:div w:id="386343603">
                                          <w:marLeft w:val="0"/>
                                          <w:marRight w:val="0"/>
                                          <w:marTop w:val="0"/>
                                          <w:marBottom w:val="0"/>
                                          <w:divBdr>
                                            <w:top w:val="none" w:sz="0" w:space="0" w:color="auto"/>
                                            <w:left w:val="none" w:sz="0" w:space="0" w:color="auto"/>
                                            <w:bottom w:val="none" w:sz="0" w:space="0" w:color="auto"/>
                                            <w:right w:val="none" w:sz="0" w:space="0" w:color="auto"/>
                                          </w:divBdr>
                                          <w:divsChild>
                                            <w:div w:id="1860239404">
                                              <w:marLeft w:val="0"/>
                                              <w:marRight w:val="0"/>
                                              <w:marTop w:val="0"/>
                                              <w:marBottom w:val="0"/>
                                              <w:divBdr>
                                                <w:top w:val="none" w:sz="0" w:space="0" w:color="auto"/>
                                                <w:left w:val="none" w:sz="0" w:space="0" w:color="auto"/>
                                                <w:bottom w:val="none" w:sz="0" w:space="0" w:color="auto"/>
                                                <w:right w:val="none" w:sz="0" w:space="0" w:color="auto"/>
                                              </w:divBdr>
                                              <w:divsChild>
                                                <w:div w:id="2111005626">
                                                  <w:marLeft w:val="0"/>
                                                  <w:marRight w:val="0"/>
                                                  <w:marTop w:val="0"/>
                                                  <w:marBottom w:val="0"/>
                                                  <w:divBdr>
                                                    <w:top w:val="none" w:sz="0" w:space="0" w:color="auto"/>
                                                    <w:left w:val="none" w:sz="0" w:space="0" w:color="auto"/>
                                                    <w:bottom w:val="none" w:sz="0" w:space="0" w:color="auto"/>
                                                    <w:right w:val="none" w:sz="0" w:space="0" w:color="auto"/>
                                                  </w:divBdr>
                                                  <w:divsChild>
                                                    <w:div w:id="518471761">
                                                      <w:marLeft w:val="0"/>
                                                      <w:marRight w:val="0"/>
                                                      <w:marTop w:val="0"/>
                                                      <w:marBottom w:val="0"/>
                                                      <w:divBdr>
                                                        <w:top w:val="none" w:sz="0" w:space="0" w:color="auto"/>
                                                        <w:left w:val="none" w:sz="0" w:space="0" w:color="auto"/>
                                                        <w:bottom w:val="none" w:sz="0" w:space="0" w:color="auto"/>
                                                        <w:right w:val="none" w:sz="0" w:space="0" w:color="auto"/>
                                                      </w:divBdr>
                                                      <w:divsChild>
                                                        <w:div w:id="212823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s://www.gov.uk/government/organisations/department-for-educatio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CAF593-816C-404D-869F-64060E9F2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6DEF8C79</Template>
  <TotalTime>0</TotalTime>
  <Pages>4</Pages>
  <Words>960</Words>
  <Characters>5478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Martin</dc:creator>
  <cp:lastModifiedBy>Sharon Martin</cp:lastModifiedBy>
  <cp:revision>2</cp:revision>
  <cp:lastPrinted>2015-02-21T15:04:00Z</cp:lastPrinted>
  <dcterms:created xsi:type="dcterms:W3CDTF">2015-08-19T11:53:00Z</dcterms:created>
  <dcterms:modified xsi:type="dcterms:W3CDTF">2015-08-19T11:53:00Z</dcterms:modified>
</cp:coreProperties>
</file>