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ajorHAnsi" w:eastAsiaTheme="majorEastAsia" w:hAnsiTheme="majorHAnsi" w:cstheme="majorBidi"/>
          <w:sz w:val="76"/>
          <w:szCs w:val="72"/>
        </w:rPr>
        <w:id w:val="-514930259"/>
        <w:docPartObj>
          <w:docPartGallery w:val="Cover Pages"/>
          <w:docPartUnique/>
        </w:docPartObj>
      </w:sdtPr>
      <w:sdtEndPr>
        <w:rPr>
          <w:rStyle w:val="Strong"/>
          <w:rFonts w:asciiTheme="minorHAnsi" w:eastAsiaTheme="minorHAnsi" w:hAnsiTheme="minorHAnsi" w:cstheme="minorBidi"/>
          <w:b/>
          <w:bCs/>
          <w:color w:val="CC0099"/>
          <w:sz w:val="32"/>
          <w:szCs w:val="22"/>
        </w:rPr>
      </w:sdtEndPr>
      <w:sdtContent>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4A0" w:firstRow="1" w:lastRow="0" w:firstColumn="1" w:lastColumn="0" w:noHBand="0" w:noVBand="1"/>
          </w:tblPr>
          <w:tblGrid>
            <w:gridCol w:w="5486"/>
            <w:gridCol w:w="664"/>
            <w:gridCol w:w="2876"/>
          </w:tblGrid>
          <w:tr w:rsidR="002D564B" w:rsidTr="00D716DC">
            <w:tc>
              <w:tcPr>
                <w:tcW w:w="6453" w:type="dxa"/>
                <w:gridSpan w:val="2"/>
                <w:tcBorders>
                  <w:bottom w:val="single" w:sz="18" w:space="0" w:color="808080" w:themeColor="background1" w:themeShade="80"/>
                  <w:right w:val="single" w:sz="18" w:space="0" w:color="808080" w:themeColor="background1" w:themeShade="80"/>
                </w:tcBorders>
                <w:vAlign w:val="center"/>
              </w:tcPr>
              <w:p w:rsidR="002D564B" w:rsidRDefault="00813668" w:rsidP="00C0399C">
                <w:pPr>
                  <w:pStyle w:val="NoSpacing"/>
                  <w:rPr>
                    <w:rFonts w:asciiTheme="majorHAnsi" w:eastAsiaTheme="majorEastAsia" w:hAnsiTheme="majorHAnsi" w:cstheme="majorBidi"/>
                    <w:sz w:val="76"/>
                    <w:szCs w:val="72"/>
                  </w:rPr>
                </w:pPr>
                <w:sdt>
                  <w:sdtPr>
                    <w:rPr>
                      <w:rFonts w:asciiTheme="majorHAnsi" w:eastAsiaTheme="majorEastAsia" w:hAnsiTheme="majorHAnsi" w:cstheme="majorBidi"/>
                      <w:b/>
                      <w:bCs/>
                      <w:color w:val="CC0099"/>
                      <w:sz w:val="76"/>
                      <w:szCs w:val="72"/>
                    </w:rPr>
                    <w:alias w:val="Title"/>
                    <w:id w:val="276713177"/>
                    <w:dataBinding w:prefixMappings="xmlns:ns0='http://schemas.openxmlformats.org/package/2006/metadata/core-properties' xmlns:ns1='http://purl.org/dc/elements/1.1/'" w:xpath="/ns0:coreProperties[1]/ns1:title[1]" w:storeItemID="{6C3C8BC8-F283-45AE-878A-BAB7291924A1}"/>
                    <w:text/>
                  </w:sdtPr>
                  <w:sdtEndPr/>
                  <w:sdtContent>
                    <w:r w:rsidR="00C0399C" w:rsidRPr="00C0399C">
                      <w:rPr>
                        <w:rFonts w:asciiTheme="majorHAnsi" w:eastAsiaTheme="majorEastAsia" w:hAnsiTheme="majorHAnsi" w:cstheme="majorBidi"/>
                        <w:b/>
                        <w:bCs/>
                        <w:sz w:val="76"/>
                        <w:szCs w:val="72"/>
                      </w:rPr>
                      <w:t xml:space="preserve">The IRO Service Code </w:t>
                    </w:r>
                    <w:r w:rsidR="00F9544E">
                      <w:rPr>
                        <w:rFonts w:asciiTheme="majorHAnsi" w:eastAsiaTheme="majorEastAsia" w:hAnsiTheme="majorHAnsi" w:cstheme="majorBidi"/>
                        <w:b/>
                        <w:bCs/>
                        <w:sz w:val="76"/>
                        <w:szCs w:val="72"/>
                      </w:rPr>
                      <w:t>of Practice</w:t>
                    </w:r>
                  </w:sdtContent>
                </w:sdt>
              </w:p>
            </w:tc>
            <w:tc>
              <w:tcPr>
                <w:tcW w:w="3005" w:type="dxa"/>
                <w:tcBorders>
                  <w:left w:val="single" w:sz="18" w:space="0" w:color="808080" w:themeColor="background1" w:themeShade="80"/>
                  <w:bottom w:val="single" w:sz="18" w:space="0" w:color="808080" w:themeColor="background1" w:themeShade="80"/>
                </w:tcBorders>
                <w:vAlign w:val="center"/>
              </w:tcPr>
              <w:sdt>
                <w:sdtPr>
                  <w:rPr>
                    <w:color w:val="FF9900" w:themeColor="accent1"/>
                    <w:sz w:val="72"/>
                    <w:szCs w:val="72"/>
                    <w14:shadow w14:blurRad="50800" w14:dist="38100" w14:dir="2700000" w14:sx="100000" w14:sy="100000" w14:kx="0" w14:ky="0" w14:algn="tl">
                      <w14:srgbClr w14:val="000000">
                        <w14:alpha w14:val="60000"/>
                      </w14:srgbClr>
                    </w14:shadow>
                    <w14:numForm w14:val="oldStyle"/>
                  </w:rPr>
                  <w:alias w:val="Year"/>
                  <w:id w:val="276713170"/>
                  <w:dataBinding w:prefixMappings="xmlns:ns0='http://schemas.microsoft.com/office/2006/coverPageProps'" w:xpath="/ns0:CoverPageProperties[1]/ns0:PublishDate[1]" w:storeItemID="{55AF091B-3C7A-41E3-B477-F2FDAA23CFDA}"/>
                  <w:date w:fullDate="2020-01-01T00:00:00Z">
                    <w:dateFormat w:val="yyyy"/>
                    <w:lid w:val="en-US"/>
                    <w:storeMappedDataAs w:val="dateTime"/>
                    <w:calendar w:val="gregorian"/>
                  </w:date>
                </w:sdtPr>
                <w:sdtEndPr/>
                <w:sdtContent>
                  <w:p w:rsidR="002D564B" w:rsidRDefault="004B2BF8" w:rsidP="002D564B">
                    <w:pPr>
                      <w:pStyle w:val="NoSpacing"/>
                      <w:rPr>
                        <w:color w:val="FF9900" w:themeColor="accent1"/>
                        <w:sz w:val="200"/>
                        <w:szCs w:val="200"/>
                        <w14:numForm w14:val="oldStyle"/>
                      </w:rPr>
                    </w:pPr>
                    <w:r w:rsidRPr="00A67CD4">
                      <w:rPr>
                        <w:color w:val="FF9900" w:themeColor="accent1"/>
                        <w:sz w:val="72"/>
                        <w:szCs w:val="72"/>
                        <w14:shadow w14:blurRad="50800" w14:dist="38100" w14:dir="2700000" w14:sx="100000" w14:sy="100000" w14:kx="0" w14:ky="0" w14:algn="tl">
                          <w14:srgbClr w14:val="000000">
                            <w14:alpha w14:val="60000"/>
                          </w14:srgbClr>
                        </w14:shadow>
                        <w14:numForm w14:val="oldStyle"/>
                      </w:rPr>
                      <w:t>20</w:t>
                    </w:r>
                    <w:r w:rsidR="00091B7D">
                      <w:rPr>
                        <w:color w:val="FF9900" w:themeColor="accent1"/>
                        <w:sz w:val="72"/>
                        <w:szCs w:val="72"/>
                        <w14:shadow w14:blurRad="50800" w14:dist="38100" w14:dir="2700000" w14:sx="100000" w14:sy="100000" w14:kx="0" w14:ky="0" w14:algn="tl">
                          <w14:srgbClr w14:val="000000">
                            <w14:alpha w14:val="60000"/>
                          </w14:srgbClr>
                        </w14:shadow>
                        <w14:numForm w14:val="oldStyle"/>
                      </w:rPr>
                      <w:t>20</w:t>
                    </w:r>
                  </w:p>
                </w:sdtContent>
              </w:sdt>
            </w:tc>
          </w:tr>
          <w:tr w:rsidR="00D716DC" w:rsidTr="00D716DC">
            <w:sdt>
              <w:sdtPr>
                <w:rPr>
                  <w:rFonts w:ascii="ArialMTStd-Light" w:eastAsiaTheme="minorHAnsi" w:hAnsi="ArialMTStd-Light" w:cs="ArialMTStd-Light"/>
                  <w:b w:val="0"/>
                  <w:bCs w:val="0"/>
                  <w:sz w:val="22"/>
                  <w:szCs w:val="22"/>
                </w:rPr>
                <w:alias w:val="Abstract"/>
                <w:id w:val="276713183"/>
                <w:showingPlcHdr/>
                <w:dataBinding w:prefixMappings="xmlns:ns0='http://schemas.microsoft.com/office/2006/coverPageProps'" w:xpath="/ns0:CoverPageProperties[1]/ns0:Abstract[1]" w:storeItemID="{55AF091B-3C7A-41E3-B477-F2FDAA23CFDA}"/>
                <w:text/>
              </w:sdtPr>
              <w:sdtEndPr/>
              <w:sdtContent>
                <w:tc>
                  <w:tcPr>
                    <w:tcW w:w="5754" w:type="dxa"/>
                    <w:tcBorders>
                      <w:top w:val="single" w:sz="18" w:space="0" w:color="808080" w:themeColor="background1" w:themeShade="80"/>
                    </w:tcBorders>
                    <w:vAlign w:val="center"/>
                  </w:tcPr>
                  <w:p w:rsidR="002D564B" w:rsidRDefault="00887FDF" w:rsidP="00292B3C">
                    <w:pPr>
                      <w:pStyle w:val="Heading1"/>
                    </w:pPr>
                    <w:r>
                      <w:rPr>
                        <w:rFonts w:ascii="ArialMTStd-Light" w:eastAsiaTheme="minorHAnsi" w:hAnsi="ArialMTStd-Light" w:cs="ArialMTStd-Light"/>
                        <w:b w:val="0"/>
                        <w:bCs w:val="0"/>
                        <w:sz w:val="22"/>
                        <w:szCs w:val="22"/>
                      </w:rPr>
                      <w:t xml:space="preserve">     </w:t>
                    </w:r>
                  </w:p>
                </w:tc>
              </w:sdtContent>
            </w:sdt>
            <w:sdt>
              <w:sdtPr>
                <w:rPr>
                  <w:color w:val="0F486E"/>
                  <w:sz w:val="28"/>
                  <w:szCs w:val="28"/>
                </w:rPr>
                <w:alias w:val="Subtitle"/>
                <w:id w:val="276713189"/>
                <w:dataBinding w:prefixMappings="xmlns:ns0='http://schemas.openxmlformats.org/package/2006/metadata/core-properties' xmlns:ns1='http://purl.org/dc/elements/1.1/'" w:xpath="/ns0:coreProperties[1]/ns1:subject[1]" w:storeItemID="{6C3C8BC8-F283-45AE-878A-BAB7291924A1}"/>
                <w:text/>
              </w:sdtPr>
              <w:sdtEndPr/>
              <w:sdtContent>
                <w:tc>
                  <w:tcPr>
                    <w:tcW w:w="3704" w:type="dxa"/>
                    <w:gridSpan w:val="2"/>
                    <w:tcBorders>
                      <w:top w:val="single" w:sz="18" w:space="0" w:color="808080" w:themeColor="background1" w:themeShade="80"/>
                    </w:tcBorders>
                    <w:vAlign w:val="center"/>
                  </w:tcPr>
                  <w:p w:rsidR="002D564B" w:rsidRPr="00D716DC" w:rsidRDefault="008C0B4E" w:rsidP="008C0B4E">
                    <w:pPr>
                      <w:pStyle w:val="Title"/>
                      <w:rPr>
                        <w:sz w:val="96"/>
                        <w:szCs w:val="96"/>
                      </w:rPr>
                    </w:pPr>
                    <w:r w:rsidRPr="00754C20">
                      <w:rPr>
                        <w:color w:val="0F486E"/>
                        <w:sz w:val="28"/>
                        <w:szCs w:val="28"/>
                      </w:rPr>
                      <w:t>Securing</w:t>
                    </w:r>
                    <w:r w:rsidR="00AA0C02" w:rsidRPr="00754C20">
                      <w:rPr>
                        <w:color w:val="0F486E"/>
                        <w:sz w:val="28"/>
                        <w:szCs w:val="28"/>
                      </w:rPr>
                      <w:t xml:space="preserve"> better life chances and choices for all children and young people in care and leaving care.</w:t>
                    </w:r>
                  </w:p>
                </w:tc>
              </w:sdtContent>
            </w:sdt>
          </w:tr>
        </w:tbl>
        <w:p w:rsidR="002D564B" w:rsidRDefault="002D564B"/>
        <w:p w:rsidR="002D564B" w:rsidRDefault="002D564B">
          <w:pPr>
            <w:rPr>
              <w:rStyle w:val="Strong"/>
            </w:rPr>
          </w:pPr>
          <w:r>
            <w:rPr>
              <w:rStyle w:val="Strong"/>
            </w:rPr>
            <w:br w:type="page"/>
          </w:r>
        </w:p>
      </w:sdtContent>
    </w:sdt>
    <w:p w:rsidR="008A6DF0" w:rsidRDefault="008A6DF0" w:rsidP="00C00C83">
      <w:pPr>
        <w:pStyle w:val="Heading1"/>
      </w:pPr>
    </w:p>
    <w:p w:rsidR="00C0399C" w:rsidRPr="00F9544E" w:rsidRDefault="00C0399C" w:rsidP="00F9544E">
      <w:pPr>
        <w:pStyle w:val="Title"/>
      </w:pPr>
      <w:r w:rsidRPr="00F9544E">
        <w:t xml:space="preserve">The IRO Service Code of Practice </w:t>
      </w:r>
    </w:p>
    <w:p w:rsidR="00F9544E" w:rsidRDefault="00F9544E" w:rsidP="00F9544E">
      <w:pPr>
        <w:pStyle w:val="Heading1"/>
      </w:pPr>
      <w:r>
        <w:t>The Code of Practice</w:t>
      </w:r>
    </w:p>
    <w:p w:rsidR="00C0399C" w:rsidRDefault="00C0399C" w:rsidP="00F9544E">
      <w:pPr>
        <w:pStyle w:val="Heading1"/>
      </w:pPr>
    </w:p>
    <w:p w:rsidR="00C0399C" w:rsidRDefault="00C0399C" w:rsidP="00F9544E">
      <w:pPr>
        <w:pStyle w:val="Heading3"/>
      </w:pPr>
      <w:r>
        <w:t>1. Experience and Qualifications</w:t>
      </w:r>
    </w:p>
    <w:p w:rsidR="00C0399C" w:rsidRDefault="00C0399C" w:rsidP="00C0399C">
      <w:pPr>
        <w:spacing w:line="240" w:lineRule="auto"/>
        <w:rPr>
          <w:sz w:val="23"/>
          <w:szCs w:val="23"/>
          <w:u w:val="single"/>
        </w:rPr>
      </w:pPr>
    </w:p>
    <w:p w:rsidR="00F9544E" w:rsidRDefault="00C0399C" w:rsidP="00F9544E">
      <w:pPr>
        <w:pStyle w:val="ListParagraph"/>
        <w:numPr>
          <w:ilvl w:val="1"/>
          <w:numId w:val="25"/>
        </w:numPr>
      </w:pPr>
      <w:r>
        <w:t>The IRO will hold a social work qualification recognised by the Health and Care Professions Council</w:t>
      </w:r>
    </w:p>
    <w:p w:rsidR="00115600" w:rsidRDefault="00115600" w:rsidP="00115600">
      <w:pPr>
        <w:pStyle w:val="ListParagraph"/>
      </w:pPr>
    </w:p>
    <w:p w:rsidR="00F9544E" w:rsidRDefault="00C0399C" w:rsidP="00F9544E">
      <w:pPr>
        <w:pStyle w:val="ListParagraph"/>
        <w:numPr>
          <w:ilvl w:val="1"/>
          <w:numId w:val="25"/>
        </w:numPr>
      </w:pPr>
      <w:r>
        <w:t>The IRO will be registered as a social worker by the Health and Care Professions Council</w:t>
      </w:r>
    </w:p>
    <w:p w:rsidR="00115600" w:rsidRDefault="00115600" w:rsidP="00115600"/>
    <w:p w:rsidR="00F9544E" w:rsidRDefault="00C0399C" w:rsidP="00F9544E">
      <w:pPr>
        <w:pStyle w:val="ListParagraph"/>
        <w:numPr>
          <w:ilvl w:val="1"/>
          <w:numId w:val="25"/>
        </w:numPr>
      </w:pPr>
      <w:r>
        <w:t>The IRO will have had significant relevant social work experience in children’s social care</w:t>
      </w:r>
    </w:p>
    <w:p w:rsidR="00115600" w:rsidRDefault="00115600" w:rsidP="00115600"/>
    <w:p w:rsidR="00F9544E" w:rsidRDefault="00C0399C" w:rsidP="00F9544E">
      <w:pPr>
        <w:pStyle w:val="ListParagraph"/>
        <w:numPr>
          <w:ilvl w:val="1"/>
          <w:numId w:val="25"/>
        </w:numPr>
      </w:pPr>
      <w:r>
        <w:t>The IRO will be able to demonstrate that they have management skills</w:t>
      </w:r>
    </w:p>
    <w:p w:rsidR="00115600" w:rsidRDefault="00115600" w:rsidP="00115600"/>
    <w:p w:rsidR="00F9544E" w:rsidRDefault="00C0399C" w:rsidP="00F9544E">
      <w:pPr>
        <w:pStyle w:val="ListParagraph"/>
        <w:numPr>
          <w:ilvl w:val="1"/>
          <w:numId w:val="25"/>
        </w:numPr>
      </w:pPr>
      <w:r>
        <w:t xml:space="preserve">The IRO will have a thorough understanding of the legal framework relating to looked after children </w:t>
      </w:r>
    </w:p>
    <w:p w:rsidR="00115600" w:rsidRDefault="00115600" w:rsidP="00115600">
      <w:pPr>
        <w:pStyle w:val="ListParagraph"/>
      </w:pPr>
    </w:p>
    <w:p w:rsidR="00115600" w:rsidRDefault="00115600" w:rsidP="00115600">
      <w:pPr>
        <w:pStyle w:val="ListParagraph"/>
      </w:pPr>
    </w:p>
    <w:p w:rsidR="00C0399C" w:rsidRDefault="00C0399C" w:rsidP="00F9544E">
      <w:pPr>
        <w:pStyle w:val="ListParagraph"/>
        <w:numPr>
          <w:ilvl w:val="1"/>
          <w:numId w:val="25"/>
        </w:numPr>
      </w:pPr>
      <w:r>
        <w:lastRenderedPageBreak/>
        <w:t xml:space="preserve">The IRO will seek to keep abreast of latest research in relation to looked after children, and to promote </w:t>
      </w:r>
      <w:r w:rsidR="00813668">
        <w:t>evidence-based</w:t>
      </w:r>
      <w:bookmarkStart w:id="0" w:name="_GoBack"/>
      <w:bookmarkEnd w:id="0"/>
      <w:r>
        <w:t xml:space="preserve"> practice</w:t>
      </w:r>
    </w:p>
    <w:p w:rsidR="00C0399C" w:rsidRDefault="00C0399C" w:rsidP="00C0399C">
      <w:pPr>
        <w:spacing w:line="240" w:lineRule="auto"/>
        <w:rPr>
          <w:sz w:val="23"/>
          <w:szCs w:val="23"/>
          <w:u w:val="single"/>
        </w:rPr>
      </w:pPr>
    </w:p>
    <w:p w:rsidR="00C0399C" w:rsidRDefault="00C0399C" w:rsidP="00F9544E">
      <w:pPr>
        <w:pStyle w:val="Heading3"/>
      </w:pPr>
      <w:r>
        <w:t>2. A Child-Friendly Review Process</w:t>
      </w:r>
    </w:p>
    <w:p w:rsidR="00C0399C" w:rsidRDefault="00C0399C" w:rsidP="00C0399C">
      <w:pPr>
        <w:spacing w:line="240" w:lineRule="auto"/>
        <w:rPr>
          <w:sz w:val="23"/>
          <w:szCs w:val="23"/>
          <w:u w:val="single"/>
        </w:rPr>
      </w:pPr>
    </w:p>
    <w:p w:rsidR="00F9544E" w:rsidRDefault="00F9544E" w:rsidP="00F9544E">
      <w:pPr>
        <w:ind w:left="720" w:hanging="720"/>
      </w:pPr>
      <w:r>
        <w:t xml:space="preserve">2.1 </w:t>
      </w:r>
      <w:r>
        <w:tab/>
      </w:r>
      <w:r w:rsidR="00C0399C">
        <w:t xml:space="preserve">In good time before every review, the IRO will discuss </w:t>
      </w:r>
      <w:r>
        <w:t xml:space="preserve">    </w:t>
      </w:r>
      <w:r w:rsidR="00C0399C">
        <w:t>the review with the child’s social worker to ensure that the child is properly consulted about the review and the arrangements for the review.</w:t>
      </w:r>
    </w:p>
    <w:p w:rsidR="00C0399C" w:rsidRDefault="00F9544E" w:rsidP="00F9544E">
      <w:pPr>
        <w:ind w:left="720" w:hanging="720"/>
      </w:pPr>
      <w:r>
        <w:t>2.2</w:t>
      </w:r>
      <w:r>
        <w:tab/>
      </w:r>
      <w:r w:rsidR="00C0399C">
        <w:t>In good time before every review, the IRO will either consult directly with the child or ensure that the child is consulted with by someone he/she knows and trusts about</w:t>
      </w:r>
    </w:p>
    <w:p w:rsidR="00C0399C" w:rsidRDefault="00C0399C" w:rsidP="00F9544E">
      <w:pPr>
        <w:pStyle w:val="ListParagraph"/>
        <w:numPr>
          <w:ilvl w:val="0"/>
          <w:numId w:val="26"/>
        </w:numPr>
      </w:pPr>
      <w:r>
        <w:t>The location of the review</w:t>
      </w:r>
    </w:p>
    <w:p w:rsidR="00C0399C" w:rsidRDefault="00C0399C" w:rsidP="00F9544E">
      <w:pPr>
        <w:pStyle w:val="ListParagraph"/>
        <w:numPr>
          <w:ilvl w:val="0"/>
          <w:numId w:val="26"/>
        </w:numPr>
      </w:pPr>
      <w:r>
        <w:t>Who will be invited to attend the review</w:t>
      </w:r>
    </w:p>
    <w:p w:rsidR="00C0399C" w:rsidRDefault="00C0399C" w:rsidP="00F9544E">
      <w:pPr>
        <w:pStyle w:val="ListParagraph"/>
        <w:numPr>
          <w:ilvl w:val="0"/>
          <w:numId w:val="26"/>
        </w:numPr>
      </w:pPr>
      <w:r>
        <w:t>The timing of the review</w:t>
      </w:r>
    </w:p>
    <w:p w:rsidR="005C5FE7" w:rsidRDefault="00887FDF" w:rsidP="00115600">
      <w:pPr>
        <w:pStyle w:val="ListParagraph"/>
        <w:numPr>
          <w:ilvl w:val="0"/>
          <w:numId w:val="26"/>
        </w:numPr>
      </w:pPr>
      <w:r>
        <w:t>I</w:t>
      </w:r>
      <w:r w:rsidR="00C0399C">
        <w:t>ssues that the child would like to raise at the review</w:t>
      </w:r>
    </w:p>
    <w:p w:rsidR="00115600" w:rsidRDefault="00115600" w:rsidP="00115600">
      <w:pPr>
        <w:pStyle w:val="ListParagraph"/>
        <w:ind w:left="1440"/>
      </w:pPr>
    </w:p>
    <w:p w:rsidR="00F9544E" w:rsidRDefault="00F9544E" w:rsidP="00F9544E">
      <w:pPr>
        <w:pStyle w:val="ListParagraph"/>
        <w:ind w:hanging="720"/>
      </w:pPr>
      <w:r>
        <w:t>2.3</w:t>
      </w:r>
      <w:r>
        <w:tab/>
      </w:r>
      <w:r w:rsidR="00C0399C">
        <w:t xml:space="preserve">If necessary the IRO will ensure that separate meetings/channels of communication are set up to ensure that all relevant information is gathered for the review process. This is particularly important when important people do not attend the review meeting, perhaps because of the wish of the child. </w:t>
      </w:r>
    </w:p>
    <w:p w:rsidR="005C5FE7" w:rsidRDefault="005C5FE7" w:rsidP="00F9544E">
      <w:pPr>
        <w:pStyle w:val="ListParagraph"/>
        <w:ind w:hanging="720"/>
      </w:pPr>
    </w:p>
    <w:p w:rsidR="00F9544E" w:rsidRDefault="00F9544E" w:rsidP="00F9544E">
      <w:pPr>
        <w:pStyle w:val="ListParagraph"/>
        <w:ind w:hanging="720"/>
      </w:pPr>
      <w:r>
        <w:t>2.4</w:t>
      </w:r>
      <w:r>
        <w:tab/>
      </w:r>
      <w:r w:rsidR="00C0399C">
        <w:t xml:space="preserve">After each review, the IRO will routinely ask the child how he/she experienced the review and whether </w:t>
      </w:r>
      <w:r w:rsidR="00C0399C">
        <w:lastRenderedPageBreak/>
        <w:t xml:space="preserve">there are any measures which could be taken to </w:t>
      </w:r>
      <w:r w:rsidR="005C5FE7">
        <w:t xml:space="preserve">on evidence from the south east who hold the </w:t>
      </w:r>
      <w:r w:rsidR="00C0399C">
        <w:t>make the review more comfortable for them.</w:t>
      </w:r>
    </w:p>
    <w:p w:rsidR="005C5FE7" w:rsidRDefault="005C5FE7" w:rsidP="00F9544E">
      <w:pPr>
        <w:pStyle w:val="ListParagraph"/>
        <w:ind w:hanging="720"/>
      </w:pPr>
    </w:p>
    <w:p w:rsidR="00C0399C" w:rsidRDefault="00F9544E" w:rsidP="00F9544E">
      <w:pPr>
        <w:pStyle w:val="ListParagraph"/>
        <w:ind w:hanging="720"/>
      </w:pPr>
      <w:r>
        <w:t>2.5</w:t>
      </w:r>
      <w:r>
        <w:tab/>
      </w:r>
      <w:r w:rsidR="00C0399C">
        <w:t>The IRO will encourage and support the child in chairing their own review if that is their wish.</w:t>
      </w:r>
    </w:p>
    <w:p w:rsidR="005C5FE7" w:rsidRPr="00F9544E" w:rsidRDefault="005C5FE7" w:rsidP="00F9544E">
      <w:pPr>
        <w:pStyle w:val="ListParagraph"/>
        <w:ind w:hanging="720"/>
      </w:pPr>
    </w:p>
    <w:p w:rsidR="00C0399C" w:rsidRDefault="00C0399C" w:rsidP="00C0399C">
      <w:pPr>
        <w:spacing w:line="240" w:lineRule="auto"/>
        <w:ind w:left="360"/>
        <w:rPr>
          <w:sz w:val="23"/>
          <w:szCs w:val="23"/>
          <w:u w:val="single"/>
        </w:rPr>
      </w:pPr>
    </w:p>
    <w:p w:rsidR="00C0399C" w:rsidRDefault="00C0399C" w:rsidP="00F9544E">
      <w:pPr>
        <w:pStyle w:val="Heading3"/>
      </w:pPr>
      <w:r>
        <w:t>3. The Voice of the Child</w:t>
      </w:r>
    </w:p>
    <w:p w:rsidR="00C0399C" w:rsidRDefault="00C0399C" w:rsidP="00C0399C">
      <w:pPr>
        <w:spacing w:line="240" w:lineRule="auto"/>
        <w:rPr>
          <w:sz w:val="23"/>
          <w:szCs w:val="23"/>
        </w:rPr>
      </w:pPr>
    </w:p>
    <w:p w:rsidR="005C5FE7" w:rsidRDefault="00F9544E" w:rsidP="005C5FE7">
      <w:pPr>
        <w:pStyle w:val="ListParagraph"/>
        <w:ind w:hanging="720"/>
      </w:pPr>
      <w:r>
        <w:t>3.1</w:t>
      </w:r>
      <w:r>
        <w:tab/>
      </w:r>
      <w:r w:rsidR="00C0399C">
        <w:t>The IRO will ensure the child is enabled to have a friend supporter or advocate attend the review meeting to help them express their view if they would like that.</w:t>
      </w:r>
    </w:p>
    <w:p w:rsidR="005C5FE7" w:rsidRDefault="005C5FE7" w:rsidP="005C5FE7">
      <w:pPr>
        <w:pStyle w:val="ListParagraph"/>
        <w:ind w:hanging="720"/>
      </w:pPr>
    </w:p>
    <w:p w:rsidR="00F9544E" w:rsidRDefault="00F9544E" w:rsidP="00F9544E">
      <w:pPr>
        <w:pStyle w:val="ListParagraph"/>
        <w:ind w:hanging="720"/>
      </w:pPr>
      <w:r>
        <w:t>3.2</w:t>
      </w:r>
      <w:r>
        <w:tab/>
      </w:r>
      <w:r w:rsidR="00C0399C">
        <w:t>The IRO will ensure that the child has other ways of conveying their views to the review process, if the review meeting is not the most comfortable for them.</w:t>
      </w:r>
    </w:p>
    <w:p w:rsidR="005C5FE7" w:rsidRDefault="005C5FE7" w:rsidP="00F9544E">
      <w:pPr>
        <w:pStyle w:val="ListParagraph"/>
        <w:ind w:hanging="720"/>
      </w:pPr>
    </w:p>
    <w:p w:rsidR="00F9544E" w:rsidRDefault="00F9544E" w:rsidP="00F9544E">
      <w:pPr>
        <w:pStyle w:val="ListParagraph"/>
        <w:ind w:hanging="720"/>
      </w:pPr>
      <w:r>
        <w:t>3.3</w:t>
      </w:r>
      <w:r>
        <w:tab/>
      </w:r>
      <w:r w:rsidR="00C0399C">
        <w:t>The IRO will ensure that the child knows about the council’s complaints procedures and has the help they need in using those procedures if they want to.</w:t>
      </w:r>
    </w:p>
    <w:p w:rsidR="005C5FE7" w:rsidRDefault="005C5FE7" w:rsidP="00F9544E">
      <w:pPr>
        <w:pStyle w:val="ListParagraph"/>
        <w:ind w:hanging="720"/>
      </w:pPr>
    </w:p>
    <w:p w:rsidR="00C0399C" w:rsidRDefault="00F9544E" w:rsidP="00F9544E">
      <w:pPr>
        <w:pStyle w:val="ListParagraph"/>
        <w:ind w:hanging="720"/>
      </w:pPr>
      <w:r>
        <w:t>3.4</w:t>
      </w:r>
      <w:r>
        <w:tab/>
      </w:r>
      <w:r w:rsidR="00C0399C">
        <w:t xml:space="preserve">The IRO will ensure that all decisions are properly and fully explained to the child according to their age and understanding. </w:t>
      </w:r>
    </w:p>
    <w:p w:rsidR="00115600" w:rsidRDefault="00115600" w:rsidP="00F9544E">
      <w:pPr>
        <w:pStyle w:val="ListParagraph"/>
        <w:ind w:hanging="720"/>
      </w:pPr>
    </w:p>
    <w:p w:rsidR="00115600" w:rsidRDefault="00115600" w:rsidP="00F9544E">
      <w:pPr>
        <w:pStyle w:val="ListParagraph"/>
        <w:ind w:hanging="720"/>
      </w:pPr>
    </w:p>
    <w:p w:rsidR="00C0399C" w:rsidRDefault="00C0399C" w:rsidP="00C0399C">
      <w:pPr>
        <w:spacing w:line="240" w:lineRule="auto"/>
        <w:rPr>
          <w:sz w:val="23"/>
          <w:szCs w:val="23"/>
        </w:rPr>
      </w:pPr>
    </w:p>
    <w:p w:rsidR="00C0399C" w:rsidRDefault="00C0399C" w:rsidP="00F9544E">
      <w:pPr>
        <w:pStyle w:val="Heading3"/>
      </w:pPr>
      <w:r>
        <w:lastRenderedPageBreak/>
        <w:t>4. Children's Rights</w:t>
      </w:r>
    </w:p>
    <w:p w:rsidR="00C0399C" w:rsidRDefault="00C0399C" w:rsidP="00C0399C">
      <w:pPr>
        <w:spacing w:line="240" w:lineRule="auto"/>
        <w:ind w:left="720"/>
        <w:rPr>
          <w:sz w:val="23"/>
          <w:szCs w:val="23"/>
        </w:rPr>
      </w:pPr>
    </w:p>
    <w:p w:rsidR="00C0399C" w:rsidRDefault="00F9544E" w:rsidP="00F9544E">
      <w:pPr>
        <w:pStyle w:val="ListParagraph"/>
        <w:ind w:hanging="720"/>
      </w:pPr>
      <w:r>
        <w:t>4.1</w:t>
      </w:r>
      <w:r>
        <w:tab/>
      </w:r>
      <w:r w:rsidR="00C0399C">
        <w:t xml:space="preserve">The IRO will have a good understanding of the children’s rights framework, particularly as it applies to looked after children.  </w:t>
      </w:r>
    </w:p>
    <w:p w:rsidR="005C5FE7" w:rsidRDefault="005C5FE7" w:rsidP="00F9544E">
      <w:pPr>
        <w:pStyle w:val="ListParagraph"/>
        <w:ind w:hanging="720"/>
      </w:pPr>
    </w:p>
    <w:p w:rsidR="00C0399C" w:rsidRDefault="00F9544E" w:rsidP="00F9544E">
      <w:pPr>
        <w:pStyle w:val="ListParagraph"/>
        <w:ind w:hanging="720"/>
      </w:pPr>
      <w:r>
        <w:t>4.2</w:t>
      </w:r>
      <w:r>
        <w:tab/>
      </w:r>
      <w:r w:rsidR="00C0399C">
        <w:t>The IRO will ensure that children are informed of their rights (according to their age and understanding).</w:t>
      </w:r>
    </w:p>
    <w:p w:rsidR="005C5FE7" w:rsidRDefault="005C5FE7" w:rsidP="00F9544E">
      <w:pPr>
        <w:pStyle w:val="ListParagraph"/>
        <w:ind w:hanging="720"/>
      </w:pPr>
    </w:p>
    <w:p w:rsidR="00C0399C" w:rsidRDefault="00292B3C" w:rsidP="00292B3C">
      <w:pPr>
        <w:pStyle w:val="ListParagraph"/>
        <w:ind w:hanging="720"/>
      </w:pPr>
      <w:r>
        <w:t>4.3</w:t>
      </w:r>
      <w:r>
        <w:tab/>
      </w:r>
      <w:r w:rsidR="00C0399C">
        <w:t>Where necessary the IRO will take steps to assist children in pursuing their rights through</w:t>
      </w:r>
    </w:p>
    <w:p w:rsidR="00C0399C" w:rsidRDefault="00C0399C" w:rsidP="00C0399C">
      <w:pPr>
        <w:spacing w:line="240" w:lineRule="auto"/>
        <w:rPr>
          <w:sz w:val="23"/>
          <w:szCs w:val="23"/>
        </w:rPr>
      </w:pPr>
    </w:p>
    <w:p w:rsidR="00C0399C" w:rsidRDefault="00C0399C" w:rsidP="00292B3C">
      <w:pPr>
        <w:pStyle w:val="ListParagraph"/>
        <w:numPr>
          <w:ilvl w:val="0"/>
          <w:numId w:val="27"/>
        </w:numPr>
      </w:pPr>
      <w:r>
        <w:t>Access to effective advocacy service</w:t>
      </w:r>
    </w:p>
    <w:p w:rsidR="00C0399C" w:rsidRDefault="00887FDF" w:rsidP="00292B3C">
      <w:pPr>
        <w:pStyle w:val="ListParagraph"/>
        <w:numPr>
          <w:ilvl w:val="0"/>
          <w:numId w:val="27"/>
        </w:numPr>
      </w:pPr>
      <w:r>
        <w:t>Use of the complaints process</w:t>
      </w:r>
    </w:p>
    <w:p w:rsidR="00C0399C" w:rsidRDefault="00C0399C" w:rsidP="00292B3C">
      <w:pPr>
        <w:pStyle w:val="ListParagraph"/>
        <w:numPr>
          <w:ilvl w:val="0"/>
          <w:numId w:val="27"/>
        </w:numPr>
      </w:pPr>
      <w:r>
        <w:t>Use of the dispute resolution procedure</w:t>
      </w:r>
    </w:p>
    <w:p w:rsidR="00C0399C" w:rsidRDefault="00C0399C" w:rsidP="00292B3C">
      <w:pPr>
        <w:pStyle w:val="ListParagraph"/>
        <w:numPr>
          <w:ilvl w:val="0"/>
          <w:numId w:val="27"/>
        </w:numPr>
      </w:pPr>
      <w:r>
        <w:t>Referral to CAFCASS</w:t>
      </w:r>
    </w:p>
    <w:p w:rsidR="00C0399C" w:rsidRDefault="00C0399C" w:rsidP="00292B3C">
      <w:pPr>
        <w:pStyle w:val="ListParagraph"/>
        <w:numPr>
          <w:ilvl w:val="0"/>
          <w:numId w:val="27"/>
        </w:numPr>
      </w:pPr>
      <w:r>
        <w:t>Referral to a solicitor</w:t>
      </w:r>
    </w:p>
    <w:p w:rsidR="00C0399C" w:rsidRDefault="00C0399C" w:rsidP="00C0399C">
      <w:pPr>
        <w:spacing w:line="240" w:lineRule="auto"/>
        <w:rPr>
          <w:sz w:val="23"/>
          <w:szCs w:val="23"/>
          <w:u w:val="single"/>
        </w:rPr>
      </w:pPr>
    </w:p>
    <w:p w:rsidR="00C0399C" w:rsidRDefault="00C0399C" w:rsidP="00292B3C">
      <w:pPr>
        <w:pStyle w:val="Heading3"/>
      </w:pPr>
      <w:r>
        <w:t>5. Scrutinising the Care Plan</w:t>
      </w:r>
    </w:p>
    <w:p w:rsidR="00C0399C" w:rsidRDefault="00C0399C" w:rsidP="00C0399C">
      <w:pPr>
        <w:spacing w:line="240" w:lineRule="auto"/>
        <w:rPr>
          <w:sz w:val="23"/>
          <w:szCs w:val="23"/>
          <w:u w:val="single"/>
        </w:rPr>
      </w:pPr>
    </w:p>
    <w:p w:rsidR="00C0399C" w:rsidRDefault="00292B3C" w:rsidP="00292B3C">
      <w:pPr>
        <w:pStyle w:val="ListParagraph"/>
        <w:ind w:hanging="720"/>
      </w:pPr>
      <w:r>
        <w:t>5.1</w:t>
      </w:r>
      <w:r>
        <w:tab/>
      </w:r>
      <w:r w:rsidR="00C0399C">
        <w:t>The IRO will ensure that the care plan is based on a proper assessment</w:t>
      </w:r>
      <w:r w:rsidR="005C5FE7">
        <w:t xml:space="preserve"> </w:t>
      </w:r>
      <w:r w:rsidR="00C0399C">
        <w:t>and is subject to critical scrutiny in the review process.</w:t>
      </w:r>
    </w:p>
    <w:p w:rsidR="005C5FE7" w:rsidRDefault="005C5FE7" w:rsidP="00292B3C">
      <w:pPr>
        <w:pStyle w:val="ListParagraph"/>
        <w:ind w:hanging="720"/>
      </w:pPr>
    </w:p>
    <w:p w:rsidR="00292B3C" w:rsidRDefault="00292B3C" w:rsidP="00292B3C">
      <w:pPr>
        <w:pStyle w:val="ListParagraph"/>
        <w:ind w:hanging="720"/>
      </w:pPr>
      <w:r>
        <w:t>5.2</w:t>
      </w:r>
      <w:r>
        <w:tab/>
      </w:r>
      <w:r w:rsidR="00C0399C">
        <w:t>The IRO will ensure that there is priority on securing permanent</w:t>
      </w:r>
      <w:r w:rsidR="005C5FE7">
        <w:t>, loving</w:t>
      </w:r>
      <w:r w:rsidR="00C0399C">
        <w:t xml:space="preserve"> and stable </w:t>
      </w:r>
      <w:r w:rsidR="005C5FE7">
        <w:t>care</w:t>
      </w:r>
      <w:r w:rsidR="00C0399C">
        <w:t xml:space="preserve"> for children.</w:t>
      </w:r>
    </w:p>
    <w:p w:rsidR="005C5FE7" w:rsidRDefault="005C5FE7" w:rsidP="00292B3C">
      <w:pPr>
        <w:pStyle w:val="ListParagraph"/>
        <w:ind w:hanging="720"/>
      </w:pPr>
    </w:p>
    <w:p w:rsidR="00C0399C" w:rsidRDefault="00292B3C" w:rsidP="00292B3C">
      <w:pPr>
        <w:pStyle w:val="ListParagraph"/>
        <w:ind w:hanging="720"/>
      </w:pPr>
      <w:r>
        <w:t>5.3</w:t>
      </w:r>
      <w:r>
        <w:tab/>
      </w:r>
      <w:r w:rsidR="00C0399C">
        <w:t>Essential elements of the plan that will always be scrutinised include:</w:t>
      </w:r>
    </w:p>
    <w:p w:rsidR="00C0399C" w:rsidRDefault="00C0399C" w:rsidP="00292B3C">
      <w:pPr>
        <w:pStyle w:val="ListParagraph"/>
        <w:numPr>
          <w:ilvl w:val="0"/>
          <w:numId w:val="28"/>
        </w:numPr>
      </w:pPr>
      <w:r>
        <w:lastRenderedPageBreak/>
        <w:t xml:space="preserve">Arrangements about where the child will live, who will look after him/her, and legal arrangements </w:t>
      </w:r>
    </w:p>
    <w:p w:rsidR="00C0399C" w:rsidRDefault="00C0399C" w:rsidP="00292B3C">
      <w:pPr>
        <w:pStyle w:val="ListParagraph"/>
        <w:numPr>
          <w:ilvl w:val="0"/>
          <w:numId w:val="28"/>
        </w:numPr>
      </w:pPr>
      <w:r>
        <w:t>Arrangements for education</w:t>
      </w:r>
    </w:p>
    <w:p w:rsidR="00C0399C" w:rsidRDefault="00C0399C" w:rsidP="00292B3C">
      <w:pPr>
        <w:pStyle w:val="ListParagraph"/>
        <w:numPr>
          <w:ilvl w:val="0"/>
          <w:numId w:val="28"/>
        </w:numPr>
      </w:pPr>
      <w:r>
        <w:t>Arrangements for health care</w:t>
      </w:r>
    </w:p>
    <w:p w:rsidR="00C0399C" w:rsidRDefault="00C0399C" w:rsidP="00292B3C">
      <w:pPr>
        <w:pStyle w:val="ListParagraph"/>
        <w:numPr>
          <w:ilvl w:val="0"/>
          <w:numId w:val="28"/>
        </w:numPr>
      </w:pPr>
      <w:r>
        <w:t xml:space="preserve">Arrangements for family </w:t>
      </w:r>
      <w:r w:rsidR="005C5FE7">
        <w:t>time</w:t>
      </w:r>
      <w:r>
        <w:t xml:space="preserve"> and communication </w:t>
      </w:r>
    </w:p>
    <w:p w:rsidR="005C5FE7" w:rsidRDefault="005C5FE7" w:rsidP="005C5FE7">
      <w:pPr>
        <w:pStyle w:val="ListParagraph"/>
        <w:ind w:left="1440"/>
      </w:pPr>
    </w:p>
    <w:p w:rsidR="005C5FE7" w:rsidRDefault="00292B3C" w:rsidP="005C5FE7">
      <w:pPr>
        <w:pStyle w:val="ListParagraph"/>
        <w:ind w:hanging="720"/>
      </w:pPr>
      <w:r>
        <w:t>5.4</w:t>
      </w:r>
      <w:r>
        <w:tab/>
      </w:r>
      <w:r w:rsidR="00C0399C">
        <w:t xml:space="preserve">If a written care plan is not available to the review for </w:t>
      </w:r>
      <w:r w:rsidR="005C5FE7">
        <w:t>consideration</w:t>
      </w:r>
      <w:r w:rsidR="00C0399C">
        <w:t xml:space="preserve"> </w:t>
      </w:r>
      <w:r w:rsidR="005C5FE7">
        <w:t xml:space="preserve">by </w:t>
      </w:r>
      <w:r w:rsidR="00C0399C">
        <w:t>the IRO</w:t>
      </w:r>
      <w:r w:rsidR="005C5FE7">
        <w:t xml:space="preserve">, </w:t>
      </w:r>
      <w:r w:rsidR="00C0399C">
        <w:t xml:space="preserve">careful consideration </w:t>
      </w:r>
      <w:r w:rsidR="005C5FE7">
        <w:t xml:space="preserve">will be given </w:t>
      </w:r>
      <w:r w:rsidR="00C0399C">
        <w:t>to whether the review needs to be adjourned.</w:t>
      </w:r>
    </w:p>
    <w:p w:rsidR="005C5FE7" w:rsidRDefault="005C5FE7" w:rsidP="005C5FE7">
      <w:pPr>
        <w:pStyle w:val="ListParagraph"/>
        <w:ind w:hanging="720"/>
      </w:pPr>
    </w:p>
    <w:p w:rsidR="00C0399C" w:rsidRDefault="00292B3C" w:rsidP="00292B3C">
      <w:pPr>
        <w:pStyle w:val="ListParagraph"/>
        <w:ind w:hanging="720"/>
      </w:pPr>
      <w:r>
        <w:t>5.5</w:t>
      </w:r>
      <w:r>
        <w:tab/>
      </w:r>
      <w:r w:rsidR="00C0399C">
        <w:t>The child’s views will be sought on every element of the care plan.</w:t>
      </w:r>
    </w:p>
    <w:p w:rsidR="005C5FE7" w:rsidRDefault="005C5FE7" w:rsidP="00292B3C">
      <w:pPr>
        <w:pStyle w:val="ListParagraph"/>
        <w:ind w:hanging="720"/>
      </w:pPr>
    </w:p>
    <w:p w:rsidR="00C0399C" w:rsidRDefault="00292B3C" w:rsidP="00292B3C">
      <w:pPr>
        <w:pStyle w:val="ListParagraph"/>
        <w:ind w:hanging="720"/>
      </w:pPr>
      <w:r>
        <w:t>5.6</w:t>
      </w:r>
      <w:r>
        <w:tab/>
      </w:r>
      <w:r w:rsidR="00C0399C">
        <w:t xml:space="preserve">If the IRO believes that the Local Authority care plan is not in the best interests of the child, he/she will challenge it promptly using the dispute resolution procedure as necessary. </w:t>
      </w:r>
    </w:p>
    <w:p w:rsidR="005C5FE7" w:rsidRDefault="005C5FE7" w:rsidP="00292B3C">
      <w:pPr>
        <w:pStyle w:val="ListParagraph"/>
        <w:ind w:hanging="720"/>
      </w:pPr>
    </w:p>
    <w:p w:rsidR="00C0399C" w:rsidRDefault="00292B3C" w:rsidP="00292B3C">
      <w:pPr>
        <w:pStyle w:val="ListParagraph"/>
        <w:ind w:hanging="720"/>
      </w:pPr>
      <w:r>
        <w:t>5.7</w:t>
      </w:r>
      <w:r>
        <w:tab/>
      </w:r>
      <w:r w:rsidR="00C0399C">
        <w:t xml:space="preserve">The IRO will ensure that the child/young person is empowered to challenge the plan if they wish to, with the help of an advocate if necessary. (See 4.3)  </w:t>
      </w:r>
    </w:p>
    <w:p w:rsidR="00C0399C" w:rsidRDefault="00C0399C" w:rsidP="00C0399C">
      <w:pPr>
        <w:spacing w:line="240" w:lineRule="auto"/>
        <w:rPr>
          <w:sz w:val="23"/>
          <w:szCs w:val="23"/>
          <w:u w:val="single"/>
        </w:rPr>
      </w:pPr>
    </w:p>
    <w:p w:rsidR="00C0399C" w:rsidRDefault="00C0399C" w:rsidP="00292B3C">
      <w:pPr>
        <w:pStyle w:val="Heading3"/>
      </w:pPr>
      <w:r>
        <w:t xml:space="preserve">6. </w:t>
      </w:r>
      <w:r w:rsidR="00B3378D">
        <w:t>Progress Chasing</w:t>
      </w:r>
      <w:r>
        <w:t xml:space="preserve"> and Keeping in Touch with the Child</w:t>
      </w:r>
    </w:p>
    <w:p w:rsidR="00C0399C" w:rsidRDefault="00C0399C" w:rsidP="00C0399C">
      <w:pPr>
        <w:spacing w:line="240" w:lineRule="auto"/>
        <w:rPr>
          <w:sz w:val="23"/>
          <w:szCs w:val="23"/>
        </w:rPr>
      </w:pPr>
    </w:p>
    <w:p w:rsidR="00C0399C" w:rsidRDefault="00292B3C" w:rsidP="00292B3C">
      <w:pPr>
        <w:pStyle w:val="ListParagraph"/>
        <w:ind w:hanging="720"/>
      </w:pPr>
      <w:r>
        <w:t>6.1</w:t>
      </w:r>
      <w:r>
        <w:tab/>
      </w:r>
      <w:r w:rsidR="00B3378D">
        <w:t>T</w:t>
      </w:r>
      <w:r w:rsidR="00C0399C">
        <w:t xml:space="preserve">he IRO will make it clear to all </w:t>
      </w:r>
      <w:r w:rsidR="00B3378D">
        <w:t xml:space="preserve">review </w:t>
      </w:r>
      <w:r w:rsidR="00C0399C">
        <w:t>participant</w:t>
      </w:r>
      <w:r w:rsidR="00B3378D">
        <w:t>s</w:t>
      </w:r>
      <w:r w:rsidR="00C0399C">
        <w:t xml:space="preserve"> (and particularly the child) that the IRO </w:t>
      </w:r>
      <w:r w:rsidR="00B3378D">
        <w:t xml:space="preserve">can and </w:t>
      </w:r>
      <w:r w:rsidR="00C0399C">
        <w:lastRenderedPageBreak/>
        <w:t xml:space="preserve">should be contacted by any person if they have concerns about the care plan. </w:t>
      </w:r>
    </w:p>
    <w:p w:rsidR="00B3378D" w:rsidRDefault="00B3378D" w:rsidP="00292B3C">
      <w:pPr>
        <w:pStyle w:val="ListParagraph"/>
        <w:ind w:hanging="720"/>
      </w:pPr>
    </w:p>
    <w:p w:rsidR="00B3378D" w:rsidRDefault="00292B3C" w:rsidP="00B3378D">
      <w:pPr>
        <w:pStyle w:val="ListParagraph"/>
        <w:ind w:hanging="720"/>
      </w:pPr>
      <w:r>
        <w:t>6.2</w:t>
      </w:r>
      <w:r>
        <w:tab/>
      </w:r>
      <w:r w:rsidR="00C0399C">
        <w:t xml:space="preserve">The IRO will ensure that all participants know how to contact the IRO.  </w:t>
      </w:r>
    </w:p>
    <w:p w:rsidR="00B3378D" w:rsidRDefault="00B3378D" w:rsidP="00B3378D">
      <w:pPr>
        <w:pStyle w:val="ListParagraph"/>
        <w:ind w:hanging="720"/>
      </w:pPr>
    </w:p>
    <w:p w:rsidR="00C0399C" w:rsidRDefault="00292B3C" w:rsidP="00292B3C">
      <w:pPr>
        <w:pStyle w:val="ListParagraph"/>
        <w:ind w:hanging="720"/>
      </w:pPr>
      <w:r>
        <w:t>6.3</w:t>
      </w:r>
      <w:r>
        <w:tab/>
      </w:r>
      <w:r w:rsidR="00B3378D">
        <w:t xml:space="preserve">The </w:t>
      </w:r>
      <w:r w:rsidR="00C0399C">
        <w:t>IRO will progress</w:t>
      </w:r>
      <w:r w:rsidR="00B3378D">
        <w:t xml:space="preserve"> chase activities as necessary to prevent any drift and delay </w:t>
      </w:r>
      <w:r w:rsidR="00CA3115">
        <w:t xml:space="preserve">and to make sure that </w:t>
      </w:r>
      <w:r w:rsidR="00C0399C">
        <w:t>each c</w:t>
      </w:r>
      <w:r w:rsidR="00B3378D">
        <w:t xml:space="preserve">hild’s care plan </w:t>
      </w:r>
      <w:r w:rsidR="00CA3115">
        <w:t xml:space="preserve">remains appropriate. </w:t>
      </w:r>
    </w:p>
    <w:p w:rsidR="00C0399C" w:rsidRDefault="00C0399C" w:rsidP="00C0399C">
      <w:pPr>
        <w:spacing w:line="240" w:lineRule="auto"/>
        <w:rPr>
          <w:sz w:val="23"/>
          <w:szCs w:val="23"/>
        </w:rPr>
      </w:pPr>
    </w:p>
    <w:p w:rsidR="00C0399C" w:rsidRDefault="00C0399C" w:rsidP="00292B3C">
      <w:pPr>
        <w:pStyle w:val="Heading3"/>
      </w:pPr>
      <w:r>
        <w:t>7. Challenging the Local Authority</w:t>
      </w:r>
    </w:p>
    <w:p w:rsidR="00C0399C" w:rsidRDefault="00C0399C" w:rsidP="00C0399C">
      <w:pPr>
        <w:spacing w:line="240" w:lineRule="auto"/>
        <w:rPr>
          <w:sz w:val="23"/>
          <w:szCs w:val="23"/>
          <w:u w:val="single"/>
        </w:rPr>
      </w:pPr>
    </w:p>
    <w:p w:rsidR="00CA3115" w:rsidRDefault="00292B3C" w:rsidP="00CA3115">
      <w:pPr>
        <w:pStyle w:val="ListParagraph"/>
        <w:ind w:hanging="720"/>
      </w:pPr>
      <w:r>
        <w:t>7.1</w:t>
      </w:r>
      <w:r>
        <w:tab/>
      </w:r>
      <w:r w:rsidR="00CA3115">
        <w:t xml:space="preserve">Should </w:t>
      </w:r>
      <w:r w:rsidR="00C0399C">
        <w:t xml:space="preserve">the IRO </w:t>
      </w:r>
      <w:r w:rsidR="00CA3115">
        <w:t>have concerns about the</w:t>
      </w:r>
      <w:r w:rsidR="00C0399C">
        <w:t xml:space="preserve"> care plan, or any element of policy or practice detrimental</w:t>
      </w:r>
      <w:r w:rsidR="00CA3115">
        <w:t>ly impacting</w:t>
      </w:r>
      <w:r w:rsidR="00C0399C">
        <w:t xml:space="preserve"> the best interests of the child, he/she will </w:t>
      </w:r>
      <w:r w:rsidR="00CA3115">
        <w:t xml:space="preserve">attempt to resolve the matter </w:t>
      </w:r>
      <w:r w:rsidR="00C0399C">
        <w:t>swiftly.</w:t>
      </w:r>
    </w:p>
    <w:p w:rsidR="00CA3115" w:rsidRDefault="00CA3115" w:rsidP="00CA3115">
      <w:pPr>
        <w:pStyle w:val="ListParagraph"/>
        <w:ind w:hanging="720"/>
      </w:pPr>
    </w:p>
    <w:p w:rsidR="00CA3115" w:rsidRDefault="00292B3C" w:rsidP="00CA3115">
      <w:pPr>
        <w:pStyle w:val="ListParagraph"/>
        <w:ind w:hanging="720"/>
      </w:pPr>
      <w:r>
        <w:t>7.2</w:t>
      </w:r>
      <w:r>
        <w:tab/>
      </w:r>
      <w:r w:rsidR="00CA3115">
        <w:t>Where necessary the IRO will activate the dispute resolution process to achieve the best outcome for the child/young person.</w:t>
      </w:r>
    </w:p>
    <w:p w:rsidR="00CA3115" w:rsidRDefault="00CA3115" w:rsidP="00292B3C">
      <w:pPr>
        <w:pStyle w:val="ListParagraph"/>
        <w:ind w:hanging="720"/>
      </w:pPr>
    </w:p>
    <w:p w:rsidR="00CA3115" w:rsidRDefault="00292B3C" w:rsidP="00CA3115">
      <w:pPr>
        <w:pStyle w:val="ListParagraph"/>
        <w:ind w:hanging="720"/>
      </w:pPr>
      <w:r>
        <w:t>7.3</w:t>
      </w:r>
      <w:r>
        <w:tab/>
      </w:r>
      <w:r w:rsidR="00CA3115">
        <w:t>The IRO will take independent legal advice if necessary.</w:t>
      </w:r>
    </w:p>
    <w:p w:rsidR="00CA3115" w:rsidRDefault="00CA3115" w:rsidP="00292B3C">
      <w:pPr>
        <w:pStyle w:val="ListParagraph"/>
        <w:ind w:hanging="720"/>
      </w:pPr>
    </w:p>
    <w:p w:rsidR="00C0399C" w:rsidRDefault="00292B3C" w:rsidP="00292B3C">
      <w:pPr>
        <w:pStyle w:val="ListParagraph"/>
        <w:ind w:hanging="720"/>
      </w:pPr>
      <w:r>
        <w:t>7.4</w:t>
      </w:r>
      <w:r>
        <w:tab/>
      </w:r>
      <w:r w:rsidR="00C0399C">
        <w:t>The IRO will consider referring the matter to CAFCASS if that appears to be the most effective way of resolving the issue.</w:t>
      </w:r>
    </w:p>
    <w:p w:rsidR="00887FDF" w:rsidRDefault="00887FDF" w:rsidP="00292B3C">
      <w:pPr>
        <w:pStyle w:val="ListParagraph"/>
        <w:ind w:hanging="720"/>
      </w:pPr>
    </w:p>
    <w:p w:rsidR="00C0399C" w:rsidRDefault="00C0399C" w:rsidP="00C0399C">
      <w:pPr>
        <w:spacing w:line="240" w:lineRule="auto"/>
        <w:rPr>
          <w:sz w:val="23"/>
          <w:szCs w:val="23"/>
        </w:rPr>
      </w:pPr>
    </w:p>
    <w:p w:rsidR="00C0399C" w:rsidRDefault="00C0399C" w:rsidP="00292B3C">
      <w:pPr>
        <w:pStyle w:val="Heading3"/>
      </w:pPr>
      <w:r>
        <w:lastRenderedPageBreak/>
        <w:t>8. Family Proceedings</w:t>
      </w:r>
    </w:p>
    <w:p w:rsidR="00C0399C" w:rsidRDefault="00C0399C" w:rsidP="00C0399C">
      <w:pPr>
        <w:spacing w:line="240" w:lineRule="auto"/>
        <w:rPr>
          <w:sz w:val="23"/>
          <w:szCs w:val="23"/>
          <w:u w:val="single"/>
        </w:rPr>
      </w:pPr>
    </w:p>
    <w:p w:rsidR="00C0399C" w:rsidRDefault="00292B3C" w:rsidP="00292B3C">
      <w:pPr>
        <w:pStyle w:val="ListParagraph"/>
        <w:ind w:hanging="720"/>
      </w:pPr>
      <w:r>
        <w:t>8.1</w:t>
      </w:r>
      <w:r>
        <w:tab/>
      </w:r>
      <w:r w:rsidR="00C0399C">
        <w:t xml:space="preserve">Where a </w:t>
      </w:r>
      <w:r w:rsidR="00CA3115">
        <w:t>child’s situation is being considered within</w:t>
      </w:r>
      <w:r w:rsidR="00C0399C">
        <w:t xml:space="preserve"> family proceedings the IRO will make early contact with the children’s guardian.</w:t>
      </w:r>
    </w:p>
    <w:p w:rsidR="00CA3115" w:rsidRDefault="00CA3115" w:rsidP="00292B3C">
      <w:pPr>
        <w:pStyle w:val="ListParagraph"/>
        <w:ind w:hanging="720"/>
      </w:pPr>
    </w:p>
    <w:p w:rsidR="00C0399C" w:rsidRDefault="00292B3C" w:rsidP="00292B3C">
      <w:pPr>
        <w:pStyle w:val="ListParagraph"/>
        <w:ind w:hanging="720"/>
      </w:pPr>
      <w:r>
        <w:t>8.2</w:t>
      </w:r>
      <w:r>
        <w:tab/>
      </w:r>
      <w:r w:rsidR="00C0399C">
        <w:t>The IRO will work closely and collaboratively with the guardian and other parties in the proceedings</w:t>
      </w:r>
      <w:r w:rsidR="00CA3115">
        <w:t>.</w:t>
      </w:r>
    </w:p>
    <w:p w:rsidR="00CA3115" w:rsidRDefault="00CA3115" w:rsidP="00292B3C">
      <w:pPr>
        <w:pStyle w:val="ListParagraph"/>
        <w:ind w:hanging="720"/>
      </w:pPr>
    </w:p>
    <w:p w:rsidR="00887FDF" w:rsidRDefault="00292B3C" w:rsidP="00887FDF">
      <w:pPr>
        <w:pStyle w:val="ListParagraph"/>
        <w:ind w:hanging="720"/>
      </w:pPr>
      <w:r>
        <w:t>8.3</w:t>
      </w:r>
      <w:r>
        <w:tab/>
      </w:r>
      <w:r w:rsidR="00C0399C">
        <w:t>The IRO will ensure that his/her views of the c</w:t>
      </w:r>
      <w:r w:rsidR="00CA3115">
        <w:t xml:space="preserve">hild’s situation and care plan </w:t>
      </w:r>
      <w:r w:rsidR="00C0399C">
        <w:t>are known to the court.</w:t>
      </w:r>
    </w:p>
    <w:p w:rsidR="00887FDF" w:rsidRDefault="00887FDF" w:rsidP="00887FDF">
      <w:pPr>
        <w:pStyle w:val="ListParagraph"/>
        <w:ind w:hanging="720"/>
      </w:pPr>
    </w:p>
    <w:p w:rsidR="00C0399C" w:rsidRDefault="00292B3C" w:rsidP="00292B3C">
      <w:pPr>
        <w:pStyle w:val="ListParagraph"/>
        <w:ind w:hanging="720"/>
      </w:pPr>
      <w:r>
        <w:t>8.4</w:t>
      </w:r>
      <w:r>
        <w:tab/>
      </w:r>
      <w:r w:rsidR="00C0399C">
        <w:t>When the court</w:t>
      </w:r>
      <w:r w:rsidR="00CA3115">
        <w:t xml:space="preserve"> process ends</w:t>
      </w:r>
      <w:r w:rsidR="00C0399C">
        <w:t>, the IRO will have a careful and rigorous handover process with the guardian</w:t>
      </w:r>
      <w:r w:rsidR="00CA3115">
        <w:t>.</w:t>
      </w:r>
    </w:p>
    <w:p w:rsidR="00C0399C" w:rsidRDefault="00C0399C" w:rsidP="00C0399C">
      <w:pPr>
        <w:spacing w:line="240" w:lineRule="auto"/>
        <w:rPr>
          <w:sz w:val="23"/>
          <w:szCs w:val="23"/>
        </w:rPr>
      </w:pPr>
    </w:p>
    <w:p w:rsidR="00C0399C" w:rsidRDefault="00C0399C" w:rsidP="00292B3C">
      <w:pPr>
        <w:pStyle w:val="Heading3"/>
      </w:pPr>
      <w:r>
        <w:t xml:space="preserve">9. </w:t>
      </w:r>
      <w:r w:rsidR="00115600">
        <w:t>Accountability and Performance</w:t>
      </w:r>
      <w:r>
        <w:t xml:space="preserve"> </w:t>
      </w:r>
    </w:p>
    <w:p w:rsidR="00C0399C" w:rsidRDefault="00C0399C" w:rsidP="00C0399C">
      <w:pPr>
        <w:spacing w:line="240" w:lineRule="auto"/>
        <w:rPr>
          <w:sz w:val="23"/>
          <w:szCs w:val="23"/>
          <w:u w:val="single"/>
        </w:rPr>
      </w:pPr>
    </w:p>
    <w:p w:rsidR="00C0399C" w:rsidRDefault="00292B3C" w:rsidP="00292B3C">
      <w:pPr>
        <w:pStyle w:val="ListParagraph"/>
        <w:ind w:hanging="720"/>
      </w:pPr>
      <w:r>
        <w:t>9.1</w:t>
      </w:r>
      <w:r>
        <w:tab/>
      </w:r>
      <w:r w:rsidR="00C0399C">
        <w:t xml:space="preserve">IROs will prepare timely review reports according to the requirements of </w:t>
      </w:r>
      <w:r w:rsidR="00115600">
        <w:t xml:space="preserve">the relevant statutory guidance and regulations and in line with the requirements of </w:t>
      </w:r>
      <w:r w:rsidR="00C0399C">
        <w:t>the Local Authority.</w:t>
      </w:r>
    </w:p>
    <w:p w:rsidR="00CA3115" w:rsidRDefault="00CA3115" w:rsidP="00292B3C">
      <w:pPr>
        <w:pStyle w:val="ListParagraph"/>
        <w:ind w:hanging="720"/>
      </w:pPr>
    </w:p>
    <w:p w:rsidR="00115600" w:rsidRDefault="00292B3C" w:rsidP="00E24E8A">
      <w:pPr>
        <w:pStyle w:val="ListParagraph"/>
        <w:ind w:hanging="720"/>
      </w:pPr>
      <w:r>
        <w:t>9.2</w:t>
      </w:r>
      <w:r>
        <w:tab/>
      </w:r>
      <w:r w:rsidR="00E24E8A">
        <w:t>IRO</w:t>
      </w:r>
      <w:r w:rsidR="00115600">
        <w:t>s</w:t>
      </w:r>
      <w:r w:rsidR="00E24E8A">
        <w:t xml:space="preserve"> </w:t>
      </w:r>
      <w:r w:rsidR="00115600">
        <w:t>will</w:t>
      </w:r>
      <w:r w:rsidR="00E24E8A">
        <w:t xml:space="preserve"> </w:t>
      </w:r>
      <w:r w:rsidR="00115600">
        <w:t>use the support of their</w:t>
      </w:r>
      <w:r w:rsidR="00E24E8A">
        <w:t xml:space="preserve"> designated manager </w:t>
      </w:r>
      <w:r w:rsidR="00115600">
        <w:t xml:space="preserve">and </w:t>
      </w:r>
      <w:r w:rsidR="00E24E8A">
        <w:t xml:space="preserve">will be accountable for the quality of the service </w:t>
      </w:r>
      <w:r w:rsidR="00115600">
        <w:t>they provide</w:t>
      </w:r>
      <w:r w:rsidR="00E24E8A">
        <w:t xml:space="preserve"> to each</w:t>
      </w:r>
      <w:r w:rsidR="00115600">
        <w:t xml:space="preserve"> </w:t>
      </w:r>
      <w:r w:rsidR="00E24E8A">
        <w:t>looked after child.</w:t>
      </w:r>
    </w:p>
    <w:p w:rsidR="00115600" w:rsidRDefault="00115600" w:rsidP="00E24E8A">
      <w:pPr>
        <w:pStyle w:val="ListParagraph"/>
        <w:ind w:hanging="720"/>
      </w:pPr>
    </w:p>
    <w:p w:rsidR="00115600" w:rsidRDefault="00115600" w:rsidP="00E24E8A">
      <w:pPr>
        <w:pStyle w:val="ListParagraph"/>
        <w:ind w:hanging="720"/>
      </w:pPr>
      <w:r>
        <w:t>9.3</w:t>
      </w:r>
      <w:r>
        <w:tab/>
        <w:t xml:space="preserve">IROs will act in accordance with locally agreed arrangements for line management </w:t>
      </w:r>
      <w:r w:rsidR="00E24E8A">
        <w:t xml:space="preserve">oversight, professional advice and </w:t>
      </w:r>
      <w:r>
        <w:t>supervision</w:t>
      </w:r>
      <w:r w:rsidR="00E24E8A">
        <w:t xml:space="preserve">. </w:t>
      </w:r>
    </w:p>
    <w:p w:rsidR="00115600" w:rsidRDefault="00115600" w:rsidP="00E24E8A">
      <w:pPr>
        <w:pStyle w:val="ListParagraph"/>
        <w:ind w:hanging="720"/>
      </w:pPr>
    </w:p>
    <w:p w:rsidR="002F34CB" w:rsidRDefault="00115600" w:rsidP="00E24E8A">
      <w:pPr>
        <w:pStyle w:val="ListParagraph"/>
        <w:ind w:hanging="720"/>
      </w:pPr>
      <w:r>
        <w:t>9.4</w:t>
      </w:r>
      <w:r>
        <w:tab/>
      </w:r>
      <w:r w:rsidR="002F34CB">
        <w:t>The IRO</w:t>
      </w:r>
      <w:r w:rsidR="00E24E8A">
        <w:t xml:space="preserve"> </w:t>
      </w:r>
      <w:r w:rsidR="002F34CB">
        <w:t>should seek</w:t>
      </w:r>
      <w:r w:rsidR="00E24E8A">
        <w:t xml:space="preserve"> IRO’s employment is not put at risk, should the IRO progress a matter to a more senior level and/or outside to Cafcass. </w:t>
      </w:r>
    </w:p>
    <w:p w:rsidR="002F34CB" w:rsidRDefault="002F34CB" w:rsidP="00E24E8A">
      <w:pPr>
        <w:pStyle w:val="ListParagraph"/>
        <w:ind w:hanging="720"/>
      </w:pPr>
    </w:p>
    <w:p w:rsidR="002F34CB" w:rsidRDefault="00E24E8A" w:rsidP="00E24E8A">
      <w:pPr>
        <w:pStyle w:val="ListParagraph"/>
        <w:ind w:hanging="720"/>
      </w:pPr>
      <w:r>
        <w:t xml:space="preserve">7.10 The </w:t>
      </w:r>
      <w:r w:rsidR="002F34CB">
        <w:t xml:space="preserve">IRO </w:t>
      </w:r>
      <w:r>
        <w:t xml:space="preserve">ensuring </w:t>
      </w:r>
      <w:r w:rsidR="002F34CB">
        <w:t>they</w:t>
      </w:r>
      <w:r>
        <w:t xml:space="preserve"> </w:t>
      </w:r>
      <w:r w:rsidR="002F34CB">
        <w:t>make full use of development and appraisal processes to keep their learning, knowledge and skills relevant and up to date.</w:t>
      </w:r>
    </w:p>
    <w:p w:rsidR="002F34CB" w:rsidRDefault="002F34CB" w:rsidP="00E24E8A">
      <w:pPr>
        <w:pStyle w:val="ListParagraph"/>
        <w:ind w:hanging="720"/>
      </w:pPr>
    </w:p>
    <w:p w:rsidR="008C0569" w:rsidRDefault="002F34CB" w:rsidP="00E24E8A">
      <w:pPr>
        <w:pStyle w:val="ListParagraph"/>
        <w:ind w:hanging="720"/>
      </w:pPr>
      <w:r>
        <w:t>7.11</w:t>
      </w:r>
      <w:r>
        <w:tab/>
        <w:t>IROs should</w:t>
      </w:r>
      <w:r w:rsidR="00E24E8A">
        <w:t xml:space="preserve"> </w:t>
      </w:r>
      <w:r>
        <w:t xml:space="preserve">comply with local arrangements for the collection of relevant performance data and quality assurance processes. This includes information required for the </w:t>
      </w:r>
      <w:r w:rsidR="00E24E8A">
        <w:t xml:space="preserve">annual </w:t>
      </w:r>
      <w:r>
        <w:t xml:space="preserve">IRO service </w:t>
      </w:r>
      <w:r w:rsidR="00E24E8A">
        <w:t>report</w:t>
      </w:r>
      <w:r w:rsidR="008C0569">
        <w:t>.</w:t>
      </w:r>
    </w:p>
    <w:p w:rsidR="008C0569" w:rsidRDefault="008C0569" w:rsidP="00E24E8A">
      <w:pPr>
        <w:pStyle w:val="ListParagraph"/>
        <w:ind w:hanging="720"/>
      </w:pPr>
    </w:p>
    <w:p w:rsidR="008C0569" w:rsidRDefault="008C0569" w:rsidP="00E24E8A">
      <w:pPr>
        <w:pStyle w:val="ListParagraph"/>
        <w:ind w:hanging="720"/>
      </w:pPr>
      <w:r>
        <w:t>7.12</w:t>
      </w:r>
      <w:r>
        <w:tab/>
        <w:t xml:space="preserve">IROs   should operate to the requirements of the IRO Handbook and all relevant statutory guidance, policy, local procedure and overarching legislative frameworks. </w:t>
      </w:r>
    </w:p>
    <w:p w:rsidR="008C0569" w:rsidRDefault="008C0569" w:rsidP="00E24E8A">
      <w:pPr>
        <w:pStyle w:val="ListParagraph"/>
        <w:ind w:hanging="720"/>
      </w:pPr>
    </w:p>
    <w:p w:rsidR="005F5103" w:rsidRDefault="005F5103" w:rsidP="00C0399C">
      <w:pPr>
        <w:pStyle w:val="Heading1"/>
      </w:pPr>
    </w:p>
    <w:sectPr w:rsidR="005F5103" w:rsidSect="002D564B">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544E" w:rsidRDefault="00F9544E" w:rsidP="005F48D4">
      <w:pPr>
        <w:spacing w:after="0" w:line="240" w:lineRule="auto"/>
      </w:pPr>
      <w:r>
        <w:separator/>
      </w:r>
    </w:p>
  </w:endnote>
  <w:endnote w:type="continuationSeparator" w:id="0">
    <w:p w:rsidR="00F9544E" w:rsidRDefault="00F9544E" w:rsidP="005F48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20002A87" w:usb1="00000000" w:usb2="00000000" w:usb3="00000000" w:csb0="000001FF" w:csb1="00000000"/>
  </w:font>
  <w:font w:name="ArialMTStd-Ligh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544E" w:rsidRDefault="00F954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544E" w:rsidRDefault="001E2135">
    <w:pPr>
      <w:pStyle w:val="Footer"/>
      <w:rPr>
        <w:color w:val="000000" w:themeColor="text1"/>
        <w:szCs w:val="24"/>
      </w:rPr>
    </w:pPr>
    <w:r>
      <w:rPr>
        <w:rFonts w:ascii="Georgia" w:eastAsiaTheme="majorEastAsia" w:hAnsi="Georgia" w:cstheme="majorBidi"/>
        <w:bCs/>
        <w:noProof/>
        <w:szCs w:val="26"/>
      </w:rPr>
      <w:drawing>
        <wp:inline distT="0" distB="0" distL="0" distR="0">
          <wp:extent cx="714286" cy="71428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75 pixel (small).png"/>
                  <pic:cNvPicPr/>
                </pic:nvPicPr>
                <pic:blipFill>
                  <a:blip r:embed="rId1">
                    <a:extLst>
                      <a:ext uri="{28A0092B-C50C-407E-A947-70E740481C1C}">
                        <a14:useLocalDpi xmlns:a14="http://schemas.microsoft.com/office/drawing/2010/main" val="0"/>
                      </a:ext>
                    </a:extLst>
                  </a:blip>
                  <a:stretch>
                    <a:fillRect/>
                  </a:stretch>
                </pic:blipFill>
                <pic:spPr>
                  <a:xfrm>
                    <a:off x="0" y="0"/>
                    <a:ext cx="714286" cy="714286"/>
                  </a:xfrm>
                  <a:prstGeom prst="rect">
                    <a:avLst/>
                  </a:prstGeom>
                </pic:spPr>
              </pic:pic>
            </a:graphicData>
          </a:graphic>
        </wp:inline>
      </w:drawing>
    </w:r>
    <w:sdt>
      <w:sdtPr>
        <w:rPr>
          <w:rStyle w:val="Heading2Char"/>
        </w:rPr>
        <w:alias w:val="Author"/>
        <w:id w:val="54214575"/>
        <w:dataBinding w:prefixMappings="xmlns:ns0='http://schemas.openxmlformats.org/package/2006/metadata/core-properties' xmlns:ns1='http://purl.org/dc/elements/1.1/'" w:xpath="/ns0:coreProperties[1]/ns1:creator[1]" w:storeItemID="{6C3C8BC8-F283-45AE-878A-BAB7291924A1}"/>
        <w:text/>
      </w:sdtPr>
      <w:sdtEndPr>
        <w:rPr>
          <w:rStyle w:val="Heading2Char"/>
        </w:rPr>
      </w:sdtEndPr>
      <w:sdtContent>
        <w:r w:rsidR="00F9544E">
          <w:rPr>
            <w:rStyle w:val="Heading2Char"/>
          </w:rPr>
          <w:t>NIROMP: National IRO Managers Partnership</w:t>
        </w:r>
      </w:sdtContent>
    </w:sdt>
  </w:p>
  <w:p w:rsidR="00F9544E" w:rsidRDefault="00F9544E">
    <w:pPr>
      <w:pStyle w:val="Footer"/>
    </w:pPr>
    <w:r>
      <w:rPr>
        <w:noProof/>
        <w:lang w:eastAsia="en-GB"/>
      </w:rPr>
      <mc:AlternateContent>
        <mc:Choice Requires="wps">
          <w:drawing>
            <wp:anchor distT="0" distB="0" distL="114300" distR="114300" simplePos="0" relativeHeight="251656704" behindDoc="0" locked="0" layoutInCell="1" allowOverlap="1" wp14:anchorId="577088B1" wp14:editId="1338C811">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rsidR="00F9544E" w:rsidRDefault="00F9544E">
                          <w:pPr>
                            <w:pStyle w:val="Footer"/>
                            <w:jc w:val="right"/>
                            <w:rPr>
                              <w:rFonts w:asciiTheme="majorHAnsi" w:hAnsiTheme="majorHAnsi"/>
                              <w:color w:val="000000" w:themeColor="text1"/>
                              <w:sz w:val="40"/>
                              <w:szCs w:val="40"/>
                            </w:rPr>
                          </w:pPr>
                          <w:r>
                            <w:rPr>
                              <w:rFonts w:asciiTheme="majorHAnsi" w:hAnsiTheme="majorHAnsi"/>
                              <w:color w:val="000000" w:themeColor="text1"/>
                              <w:sz w:val="40"/>
                              <w:szCs w:val="40"/>
                            </w:rPr>
                            <w:fldChar w:fldCharType="begin"/>
                          </w:r>
                          <w:r>
                            <w:rPr>
                              <w:rFonts w:asciiTheme="majorHAnsi" w:hAnsiTheme="majorHAnsi"/>
                              <w:color w:val="000000" w:themeColor="text1"/>
                              <w:sz w:val="40"/>
                              <w:szCs w:val="40"/>
                            </w:rPr>
                            <w:instrText xml:space="preserve"> PAGE  \* Arabic  \* MERGEFORMAT </w:instrText>
                          </w:r>
                          <w:r>
                            <w:rPr>
                              <w:rFonts w:asciiTheme="majorHAnsi" w:hAnsiTheme="majorHAnsi"/>
                              <w:color w:val="000000" w:themeColor="text1"/>
                              <w:sz w:val="40"/>
                              <w:szCs w:val="40"/>
                            </w:rPr>
                            <w:fldChar w:fldCharType="separate"/>
                          </w:r>
                          <w:r w:rsidR="00292B3C">
                            <w:rPr>
                              <w:rFonts w:asciiTheme="majorHAnsi" w:hAnsiTheme="majorHAnsi"/>
                              <w:noProof/>
                              <w:color w:val="000000" w:themeColor="text1"/>
                              <w:sz w:val="40"/>
                              <w:szCs w:val="40"/>
                            </w:rPr>
                            <w:t>1</w:t>
                          </w:r>
                          <w:r>
                            <w:rPr>
                              <w:rFonts w:asciiTheme="majorHAnsi" w:hAnsiTheme="majorHAnsi"/>
                              <w:color w:val="000000" w:themeColor="text1"/>
                              <w:sz w:val="40"/>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77088B1" id="_x0000_t202" coordsize="21600,21600" o:spt="202" path="m,l,21600r21600,l21600,xe">
              <v:stroke joinstyle="miter"/>
              <v:path gradientshapeok="t" o:connecttype="rect"/>
            </v:shapetype>
            <v:shape id="Text Box 56" o:spid="_x0000_s1026" type="#_x0000_t202" style="position:absolute;margin-left:67.6pt;margin-top:0;width:118.8pt;height:31.15pt;z-index:25165670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" filled="f" stroked="f" strokeweight=".5pt">
              <v:textbox style="mso-fit-shape-to-text:t">
                <w:txbxContent>
                  <w:p w:rsidR="00F9544E" w:rsidRDefault="00F9544E">
                    <w:pPr>
                      <w:pStyle w:val="Footer"/>
                      <w:jc w:val="right"/>
                      <w:rPr>
                        <w:rFonts w:asciiTheme="majorHAnsi" w:hAnsiTheme="majorHAnsi"/>
                        <w:color w:val="000000" w:themeColor="text1"/>
                        <w:sz w:val="40"/>
                        <w:szCs w:val="40"/>
                      </w:rPr>
                    </w:pPr>
                    <w:r>
                      <w:rPr>
                        <w:rFonts w:asciiTheme="majorHAnsi" w:hAnsiTheme="majorHAnsi"/>
                        <w:color w:val="000000" w:themeColor="text1"/>
                        <w:sz w:val="40"/>
                        <w:szCs w:val="40"/>
                      </w:rPr>
                      <w:fldChar w:fldCharType="begin"/>
                    </w:r>
                    <w:r>
                      <w:rPr>
                        <w:rFonts w:asciiTheme="majorHAnsi" w:hAnsiTheme="majorHAnsi"/>
                        <w:color w:val="000000" w:themeColor="text1"/>
                        <w:sz w:val="40"/>
                        <w:szCs w:val="40"/>
                      </w:rPr>
                      <w:instrText xml:space="preserve"> PAGE  \* Arabic  \* MERGEFORMAT </w:instrText>
                    </w:r>
                    <w:r>
                      <w:rPr>
                        <w:rFonts w:asciiTheme="majorHAnsi" w:hAnsiTheme="majorHAnsi"/>
                        <w:color w:val="000000" w:themeColor="text1"/>
                        <w:sz w:val="40"/>
                        <w:szCs w:val="40"/>
                      </w:rPr>
                      <w:fldChar w:fldCharType="separate"/>
                    </w:r>
                    <w:r w:rsidR="00292B3C">
                      <w:rPr>
                        <w:rFonts w:asciiTheme="majorHAnsi" w:hAnsiTheme="majorHAnsi"/>
                        <w:noProof/>
                        <w:color w:val="000000" w:themeColor="text1"/>
                        <w:sz w:val="40"/>
                        <w:szCs w:val="40"/>
                      </w:rPr>
                      <w:t>1</w:t>
                    </w:r>
                    <w:r>
                      <w:rPr>
                        <w:rFonts w:asciiTheme="majorHAnsi" w:hAnsiTheme="majorHAnsi"/>
                        <w:color w:val="000000" w:themeColor="text1"/>
                        <w:sz w:val="40"/>
                        <w:szCs w:val="40"/>
                      </w:rPr>
                      <w:fldChar w:fldCharType="end"/>
                    </w:r>
                  </w:p>
                </w:txbxContent>
              </v:textbox>
              <w10:wrap anchorx="margin" anchory="margin"/>
            </v:shape>
          </w:pict>
        </mc:Fallback>
      </mc:AlternateContent>
    </w:r>
    <w:r>
      <w:rPr>
        <w:noProof/>
        <w:color w:val="FF9900" w:themeColor="accent1"/>
        <w:lang w:eastAsia="en-GB"/>
      </w:rPr>
      <mc:AlternateContent>
        <mc:Choice Requires="wps">
          <w:drawing>
            <wp:anchor distT="91440" distB="91440" distL="114300" distR="114300" simplePos="0" relativeHeight="251657728" behindDoc="1" locked="0" layoutInCell="1" allowOverlap="1" wp14:anchorId="045FFEE2" wp14:editId="71C1DB3F">
              <wp:simplePos x="0" y="0"/>
              <wp:positionH relativeFrom="margin">
                <wp:align>center</wp:align>
              </wp:positionH>
              <wp:positionV relativeFrom="bottomMargin">
                <wp:align>top</wp:align>
              </wp:positionV>
              <wp:extent cx="5943600" cy="36195"/>
              <wp:effectExtent l="0" t="0" r="0" b="0"/>
              <wp:wrapSquare wrapText="bothSides"/>
              <wp:docPr id="58" name="Rectangle 58"/>
              <wp:cNvGraphicFramePr/>
              <a:graphic xmlns:a="http://schemas.openxmlformats.org/drawingml/2006/main">
                <a:graphicData uri="http://schemas.microsoft.com/office/word/2010/wordprocessingShape">
                  <wps:wsp>
                    <wps:cNvSpPr/>
                    <wps:spPr>
                      <a:xfrm>
                        <a:off x="0" y="0"/>
                        <a:ext cx="5943600" cy="3619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100000</wp14:pctWidth>
              </wp14:sizeRelH>
              <wp14:sizeRelV relativeFrom="margin">
                <wp14:pctHeight>0</wp14:pctHeight>
              </wp14:sizeRelV>
            </wp:anchor>
          </w:drawing>
        </mc:Choice>
        <mc:Fallback>
          <w:pict>
            <v:rect w14:anchorId="1102445E" id="Rectangle 58" o:spid="_x0000_s1026" style="position:absolute;margin-left:0;margin-top:0;width:468pt;height:2.85pt;z-index:-251658752;visibility:visible;mso-wrap-style:square;mso-width-percent:1000;mso-height-percent:0;mso-wrap-distance-left:9pt;mso-wrap-distance-top:7.2pt;mso-wrap-distance-right:9pt;mso-wrap-distance-bottom:7.2pt;mso-position-horizontal:center;mso-position-horizontal-relative:margin;mso-position-vertical:top;mso-position-vertical-relative:bottom-margin-area;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" fillcolor="#f90 [3204]" stroked="f" strokeweight="1.25pt">
              <v:stroke endcap="round"/>
              <w10:wrap type="square" anchorx="margin" anchory="margin"/>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544E" w:rsidRDefault="00F954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544E" w:rsidRDefault="00F9544E" w:rsidP="005F48D4">
      <w:pPr>
        <w:spacing w:after="0" w:line="240" w:lineRule="auto"/>
      </w:pPr>
      <w:r>
        <w:separator/>
      </w:r>
    </w:p>
  </w:footnote>
  <w:footnote w:type="continuationSeparator" w:id="0">
    <w:p w:rsidR="00F9544E" w:rsidRDefault="00F9544E" w:rsidP="005F48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544E" w:rsidRDefault="0081366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970001" o:spid="_x0000_s2054" type="#_x0000_t136" style="position:absolute;margin-left:0;margin-top:0;width:454.5pt;height:181.8pt;rotation:315;z-index:-251654656;mso-position-horizontal:center;mso-position-horizontal-relative:margin;mso-position-vertical:center;mso-position-vertical-relative:margin" o:allowincell="f" fillcolor="silver" stroked="f">
          <v:fill opacity=".5"/>
          <v:textpath style="font-family:&quot;Century Gothic&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544E" w:rsidRDefault="0081366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970002" o:spid="_x0000_s2055" type="#_x0000_t136" style="position:absolute;margin-left:0;margin-top:0;width:454.5pt;height:181.8pt;rotation:315;z-index:-251652608;mso-position-horizontal:center;mso-position-horizontal-relative:margin;mso-position-vertical:center;mso-position-vertical-relative:margin" o:allowincell="f" fillcolor="silver" stroked="f">
          <v:fill opacity=".5"/>
          <v:textpath style="font-family:&quot;Century Gothic&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544E" w:rsidRDefault="0081366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970000" o:spid="_x0000_s2053" type="#_x0000_t136" style="position:absolute;margin-left:0;margin-top:0;width:454.5pt;height:181.8pt;rotation:315;z-index:-251656704;mso-position-horizontal:center;mso-position-horizontal-relative:margin;mso-position-vertical:center;mso-position-vertical-relative:margin" o:allowincell="f" fillcolor="silver" stroked="f">
          <v:fill opacity=".5"/>
          <v:textpath style="font-family:&quot;Century Gothic&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C7090"/>
    <w:multiLevelType w:val="hybridMultilevel"/>
    <w:tmpl w:val="7CAEA0BE"/>
    <w:lvl w:ilvl="0" w:tplc="08090003">
      <w:start w:val="1"/>
      <w:numFmt w:val="bullet"/>
      <w:lvlText w:val="o"/>
      <w:lvlJc w:val="left"/>
      <w:pPr>
        <w:ind w:left="720" w:hanging="360"/>
      </w:pPr>
      <w:rPr>
        <w:rFonts w:ascii="Courier New" w:hAnsi="Courier New" w:cs="Courier New"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943DFB"/>
    <w:multiLevelType w:val="hybridMultilevel"/>
    <w:tmpl w:val="0E729ED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D871992"/>
    <w:multiLevelType w:val="hybridMultilevel"/>
    <w:tmpl w:val="3F10D2C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42866BE"/>
    <w:multiLevelType w:val="hybridMultilevel"/>
    <w:tmpl w:val="836084DC"/>
    <w:lvl w:ilvl="0" w:tplc="B764F19E">
      <w:start w:val="1"/>
      <w:numFmt w:val="bullet"/>
      <w:lvlText w:val="o"/>
      <w:lvlJc w:val="left"/>
      <w:pPr>
        <w:ind w:left="720" w:hanging="360"/>
      </w:pPr>
      <w:rPr>
        <w:rFonts w:ascii="Courier New" w:hAnsi="Courier New" w:cs="Courier New" w:hint="default"/>
        <w:color w:val="CC00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E74F78"/>
    <w:multiLevelType w:val="hybridMultilevel"/>
    <w:tmpl w:val="DC066AC8"/>
    <w:lvl w:ilvl="0" w:tplc="B764F19E">
      <w:start w:val="1"/>
      <w:numFmt w:val="bullet"/>
      <w:lvlText w:val="o"/>
      <w:lvlJc w:val="left"/>
      <w:pPr>
        <w:ind w:left="360" w:hanging="360"/>
      </w:pPr>
      <w:rPr>
        <w:rFonts w:ascii="Courier New" w:hAnsi="Courier New" w:cs="Courier New" w:hint="default"/>
        <w:color w:val="CC00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02D2173"/>
    <w:multiLevelType w:val="multilevel"/>
    <w:tmpl w:val="F8BE4660"/>
    <w:lvl w:ilvl="0">
      <w:start w:val="1"/>
      <w:numFmt w:val="decimal"/>
      <w:lvlText w:val="7.%1"/>
      <w:lvlJc w:val="center"/>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6" w15:restartNumberingAfterBreak="0">
    <w:nsid w:val="21056BEB"/>
    <w:multiLevelType w:val="multilevel"/>
    <w:tmpl w:val="AAA86572"/>
    <w:lvl w:ilvl="0">
      <w:start w:val="1"/>
      <w:numFmt w:val="decimal"/>
      <w:lvlText w:val="3.%1"/>
      <w:lvlJc w:val="center"/>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7" w15:restartNumberingAfterBreak="0">
    <w:nsid w:val="26996F21"/>
    <w:multiLevelType w:val="hybridMultilevel"/>
    <w:tmpl w:val="1688BF06"/>
    <w:lvl w:ilvl="0" w:tplc="B764F19E">
      <w:start w:val="1"/>
      <w:numFmt w:val="bullet"/>
      <w:lvlText w:val="o"/>
      <w:lvlJc w:val="left"/>
      <w:pPr>
        <w:ind w:left="360" w:hanging="360"/>
      </w:pPr>
      <w:rPr>
        <w:rFonts w:ascii="Courier New" w:hAnsi="Courier New" w:cs="Courier New" w:hint="default"/>
        <w:color w:val="CC00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9A604B8"/>
    <w:multiLevelType w:val="hybridMultilevel"/>
    <w:tmpl w:val="A372BDD8"/>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A24FC9"/>
    <w:multiLevelType w:val="multilevel"/>
    <w:tmpl w:val="194A9390"/>
    <w:lvl w:ilvl="0">
      <w:start w:val="1"/>
      <w:numFmt w:val="decimal"/>
      <w:lvlText w:val="8.%1"/>
      <w:lvlJc w:val="center"/>
      <w:pPr>
        <w:ind w:left="360" w:hanging="360"/>
      </w:pPr>
      <w:rPr>
        <w:vertAlign w:val="baseline"/>
      </w:rPr>
    </w:lvl>
    <w:lvl w:ilvl="1">
      <w:start w:val="1"/>
      <w:numFmt w:val="bullet"/>
      <w:lvlText w:val="o"/>
      <w:lvlJc w:val="left"/>
      <w:pPr>
        <w:ind w:left="360" w:hanging="360"/>
      </w:pPr>
      <w:rPr>
        <w:rFonts w:ascii="Arial" w:eastAsia="Arial" w:hAnsi="Arial" w:cs="Arial"/>
        <w:vertAlign w:val="baseline"/>
      </w:rPr>
    </w:lvl>
    <w:lvl w:ilvl="2">
      <w:start w:val="1"/>
      <w:numFmt w:val="bullet"/>
      <w:lvlText w:val="▪"/>
      <w:lvlJc w:val="left"/>
      <w:pPr>
        <w:ind w:left="1080" w:hanging="360"/>
      </w:pPr>
      <w:rPr>
        <w:rFonts w:ascii="Arial" w:eastAsia="Arial" w:hAnsi="Arial" w:cs="Arial"/>
        <w:vertAlign w:val="baseline"/>
      </w:rPr>
    </w:lvl>
    <w:lvl w:ilvl="3">
      <w:start w:val="1"/>
      <w:numFmt w:val="bullet"/>
      <w:lvlText w:val="●"/>
      <w:lvlJc w:val="left"/>
      <w:pPr>
        <w:ind w:left="1800" w:hanging="360"/>
      </w:pPr>
      <w:rPr>
        <w:rFonts w:ascii="Arial" w:eastAsia="Arial" w:hAnsi="Arial" w:cs="Arial"/>
        <w:vertAlign w:val="baseline"/>
      </w:rPr>
    </w:lvl>
    <w:lvl w:ilvl="4">
      <w:start w:val="1"/>
      <w:numFmt w:val="bullet"/>
      <w:lvlText w:val="o"/>
      <w:lvlJc w:val="left"/>
      <w:pPr>
        <w:ind w:left="2520" w:hanging="360"/>
      </w:pPr>
      <w:rPr>
        <w:rFonts w:ascii="Arial" w:eastAsia="Arial" w:hAnsi="Arial" w:cs="Arial"/>
        <w:vertAlign w:val="baseline"/>
      </w:rPr>
    </w:lvl>
    <w:lvl w:ilvl="5">
      <w:start w:val="1"/>
      <w:numFmt w:val="bullet"/>
      <w:lvlText w:val="▪"/>
      <w:lvlJc w:val="left"/>
      <w:pPr>
        <w:ind w:left="3240" w:hanging="360"/>
      </w:pPr>
      <w:rPr>
        <w:rFonts w:ascii="Arial" w:eastAsia="Arial" w:hAnsi="Arial" w:cs="Arial"/>
        <w:vertAlign w:val="baseline"/>
      </w:rPr>
    </w:lvl>
    <w:lvl w:ilvl="6">
      <w:start w:val="1"/>
      <w:numFmt w:val="bullet"/>
      <w:lvlText w:val="●"/>
      <w:lvlJc w:val="left"/>
      <w:pPr>
        <w:ind w:left="3960" w:hanging="360"/>
      </w:pPr>
      <w:rPr>
        <w:rFonts w:ascii="Arial" w:eastAsia="Arial" w:hAnsi="Arial" w:cs="Arial"/>
        <w:vertAlign w:val="baseline"/>
      </w:rPr>
    </w:lvl>
    <w:lvl w:ilvl="7">
      <w:start w:val="1"/>
      <w:numFmt w:val="bullet"/>
      <w:lvlText w:val="o"/>
      <w:lvlJc w:val="left"/>
      <w:pPr>
        <w:ind w:left="4680" w:hanging="360"/>
      </w:pPr>
      <w:rPr>
        <w:rFonts w:ascii="Arial" w:eastAsia="Arial" w:hAnsi="Arial" w:cs="Arial"/>
        <w:vertAlign w:val="baseline"/>
      </w:rPr>
    </w:lvl>
    <w:lvl w:ilvl="8">
      <w:start w:val="1"/>
      <w:numFmt w:val="bullet"/>
      <w:lvlText w:val="▪"/>
      <w:lvlJc w:val="left"/>
      <w:pPr>
        <w:ind w:left="5400" w:hanging="360"/>
      </w:pPr>
      <w:rPr>
        <w:rFonts w:ascii="Arial" w:eastAsia="Arial" w:hAnsi="Arial" w:cs="Arial"/>
        <w:vertAlign w:val="baseline"/>
      </w:rPr>
    </w:lvl>
  </w:abstractNum>
  <w:abstractNum w:abstractNumId="10" w15:restartNumberingAfterBreak="0">
    <w:nsid w:val="30CA74B7"/>
    <w:multiLevelType w:val="multilevel"/>
    <w:tmpl w:val="ADC03DD0"/>
    <w:lvl w:ilvl="0">
      <w:start w:val="1"/>
      <w:numFmt w:val="decimal"/>
      <w:lvlText w:val="1.%1"/>
      <w:lvlJc w:val="center"/>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1" w15:restartNumberingAfterBreak="0">
    <w:nsid w:val="31CB0376"/>
    <w:multiLevelType w:val="multilevel"/>
    <w:tmpl w:val="CC2EBFC4"/>
    <w:lvl w:ilvl="0">
      <w:start w:val="1"/>
      <w:numFmt w:val="decimal"/>
      <w:lvlText w:val="9.%1"/>
      <w:lvlJc w:val="center"/>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401D5BCE"/>
    <w:multiLevelType w:val="multilevel"/>
    <w:tmpl w:val="81F8A5FE"/>
    <w:lvl w:ilvl="0">
      <w:start w:val="1"/>
      <w:numFmt w:val="decimal"/>
      <w:lvlText w:val="4.%1"/>
      <w:lvlJc w:val="center"/>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3" w15:restartNumberingAfterBreak="0">
    <w:nsid w:val="45481CCD"/>
    <w:multiLevelType w:val="hybridMultilevel"/>
    <w:tmpl w:val="31888C46"/>
    <w:lvl w:ilvl="0" w:tplc="B764F19E">
      <w:start w:val="1"/>
      <w:numFmt w:val="bullet"/>
      <w:lvlText w:val="o"/>
      <w:lvlJc w:val="left"/>
      <w:pPr>
        <w:ind w:left="1440" w:hanging="360"/>
      </w:pPr>
      <w:rPr>
        <w:rFonts w:ascii="Courier New" w:hAnsi="Courier New" w:cs="Courier New" w:hint="default"/>
        <w:color w:val="CC0099"/>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49712983"/>
    <w:multiLevelType w:val="hybridMultilevel"/>
    <w:tmpl w:val="D13A202C"/>
    <w:lvl w:ilvl="0" w:tplc="B764F19E">
      <w:start w:val="1"/>
      <w:numFmt w:val="bullet"/>
      <w:lvlText w:val="o"/>
      <w:lvlJc w:val="left"/>
      <w:pPr>
        <w:ind w:left="1440" w:hanging="360"/>
      </w:pPr>
      <w:rPr>
        <w:rFonts w:ascii="Courier New" w:hAnsi="Courier New" w:cs="Courier New" w:hint="default"/>
        <w:color w:val="CC0099"/>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4CC556F0"/>
    <w:multiLevelType w:val="hybridMultilevel"/>
    <w:tmpl w:val="3634CCC6"/>
    <w:lvl w:ilvl="0" w:tplc="08090003">
      <w:start w:val="1"/>
      <w:numFmt w:val="bullet"/>
      <w:lvlText w:val="o"/>
      <w:lvlJc w:val="left"/>
      <w:pPr>
        <w:ind w:left="720" w:hanging="360"/>
      </w:pPr>
      <w:rPr>
        <w:rFonts w:ascii="Courier New" w:hAnsi="Courier New" w:cs="Courier New" w:hint="default"/>
      </w:rPr>
    </w:lvl>
    <w:lvl w:ilvl="1" w:tplc="7E16A048">
      <w:start w:val="1"/>
      <w:numFmt w:val="bullet"/>
      <w:lvlText w:val="o"/>
      <w:lvlJc w:val="left"/>
      <w:pPr>
        <w:ind w:left="1440" w:hanging="360"/>
      </w:pPr>
      <w:rPr>
        <w:rFonts w:ascii="Courier New" w:hAnsi="Courier New" w:cs="Courier New" w:hint="default"/>
        <w:color w:val="CC0099"/>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B57551"/>
    <w:multiLevelType w:val="multilevel"/>
    <w:tmpl w:val="098CB796"/>
    <w:lvl w:ilvl="0">
      <w:start w:val="1"/>
      <w:numFmt w:val="decimal"/>
      <w:lvlText w:val="6.%1"/>
      <w:lvlJc w:val="center"/>
      <w:pPr>
        <w:ind w:left="360" w:hanging="360"/>
      </w:pPr>
      <w:rPr>
        <w:vertAlign w:val="baseline"/>
      </w:rPr>
    </w:lvl>
    <w:lvl w:ilvl="1">
      <w:start w:val="1"/>
      <w:numFmt w:val="bullet"/>
      <w:lvlText w:val="o"/>
      <w:lvlJc w:val="left"/>
      <w:pPr>
        <w:ind w:left="360" w:hanging="360"/>
      </w:pPr>
      <w:rPr>
        <w:rFonts w:ascii="Arial" w:eastAsia="Arial" w:hAnsi="Arial" w:cs="Arial"/>
        <w:vertAlign w:val="baseline"/>
      </w:rPr>
    </w:lvl>
    <w:lvl w:ilvl="2">
      <w:start w:val="1"/>
      <w:numFmt w:val="bullet"/>
      <w:lvlText w:val="▪"/>
      <w:lvlJc w:val="left"/>
      <w:pPr>
        <w:ind w:left="1080" w:hanging="360"/>
      </w:pPr>
      <w:rPr>
        <w:rFonts w:ascii="Arial" w:eastAsia="Arial" w:hAnsi="Arial" w:cs="Arial"/>
        <w:vertAlign w:val="baseline"/>
      </w:rPr>
    </w:lvl>
    <w:lvl w:ilvl="3">
      <w:start w:val="1"/>
      <w:numFmt w:val="bullet"/>
      <w:lvlText w:val="●"/>
      <w:lvlJc w:val="left"/>
      <w:pPr>
        <w:ind w:left="1800" w:hanging="360"/>
      </w:pPr>
      <w:rPr>
        <w:rFonts w:ascii="Arial" w:eastAsia="Arial" w:hAnsi="Arial" w:cs="Arial"/>
        <w:vertAlign w:val="baseline"/>
      </w:rPr>
    </w:lvl>
    <w:lvl w:ilvl="4">
      <w:start w:val="1"/>
      <w:numFmt w:val="bullet"/>
      <w:lvlText w:val="o"/>
      <w:lvlJc w:val="left"/>
      <w:pPr>
        <w:ind w:left="2520" w:hanging="360"/>
      </w:pPr>
      <w:rPr>
        <w:rFonts w:ascii="Arial" w:eastAsia="Arial" w:hAnsi="Arial" w:cs="Arial"/>
        <w:vertAlign w:val="baseline"/>
      </w:rPr>
    </w:lvl>
    <w:lvl w:ilvl="5">
      <w:start w:val="1"/>
      <w:numFmt w:val="bullet"/>
      <w:lvlText w:val="▪"/>
      <w:lvlJc w:val="left"/>
      <w:pPr>
        <w:ind w:left="3240" w:hanging="360"/>
      </w:pPr>
      <w:rPr>
        <w:rFonts w:ascii="Arial" w:eastAsia="Arial" w:hAnsi="Arial" w:cs="Arial"/>
        <w:vertAlign w:val="baseline"/>
      </w:rPr>
    </w:lvl>
    <w:lvl w:ilvl="6">
      <w:start w:val="1"/>
      <w:numFmt w:val="bullet"/>
      <w:lvlText w:val="●"/>
      <w:lvlJc w:val="left"/>
      <w:pPr>
        <w:ind w:left="3960" w:hanging="360"/>
      </w:pPr>
      <w:rPr>
        <w:rFonts w:ascii="Arial" w:eastAsia="Arial" w:hAnsi="Arial" w:cs="Arial"/>
        <w:vertAlign w:val="baseline"/>
      </w:rPr>
    </w:lvl>
    <w:lvl w:ilvl="7">
      <w:start w:val="1"/>
      <w:numFmt w:val="bullet"/>
      <w:lvlText w:val="o"/>
      <w:lvlJc w:val="left"/>
      <w:pPr>
        <w:ind w:left="4680" w:hanging="360"/>
      </w:pPr>
      <w:rPr>
        <w:rFonts w:ascii="Arial" w:eastAsia="Arial" w:hAnsi="Arial" w:cs="Arial"/>
        <w:vertAlign w:val="baseline"/>
      </w:rPr>
    </w:lvl>
    <w:lvl w:ilvl="8">
      <w:start w:val="1"/>
      <w:numFmt w:val="bullet"/>
      <w:lvlText w:val="▪"/>
      <w:lvlJc w:val="left"/>
      <w:pPr>
        <w:ind w:left="5400" w:hanging="360"/>
      </w:pPr>
      <w:rPr>
        <w:rFonts w:ascii="Arial" w:eastAsia="Arial" w:hAnsi="Arial" w:cs="Arial"/>
        <w:vertAlign w:val="baseline"/>
      </w:rPr>
    </w:lvl>
  </w:abstractNum>
  <w:abstractNum w:abstractNumId="17" w15:restartNumberingAfterBreak="0">
    <w:nsid w:val="5F2B4D43"/>
    <w:multiLevelType w:val="multilevel"/>
    <w:tmpl w:val="754C6D0C"/>
    <w:lvl w:ilvl="0">
      <w:start w:val="1"/>
      <w:numFmt w:val="decimal"/>
      <w:lvlText w:val="2.%1"/>
      <w:lvlJc w:val="center"/>
      <w:pPr>
        <w:ind w:left="360" w:hanging="360"/>
      </w:pPr>
      <w:rPr>
        <w:vertAlign w:val="baseline"/>
      </w:rPr>
    </w:lvl>
    <w:lvl w:ilvl="1">
      <w:start w:val="1"/>
      <w:numFmt w:val="bullet"/>
      <w:lvlText w:val="o"/>
      <w:lvlJc w:val="left"/>
      <w:pPr>
        <w:ind w:left="1440" w:hanging="360"/>
      </w:pPr>
      <w:rPr>
        <w:rFonts w:ascii="Arial" w:eastAsia="Arial" w:hAnsi="Arial" w:cs="Arial"/>
        <w:vertAlign w:val="baseline"/>
      </w:rPr>
    </w:lvl>
    <w:lvl w:ilvl="2">
      <w:start w:val="1"/>
      <w:numFmt w:val="bullet"/>
      <w:lvlText w:val="▪"/>
      <w:lvlJc w:val="left"/>
      <w:pPr>
        <w:ind w:left="2160" w:hanging="360"/>
      </w:pPr>
      <w:rPr>
        <w:rFonts w:ascii="Arial" w:eastAsia="Arial" w:hAnsi="Arial" w:cs="Arial"/>
        <w:vertAlign w:val="baseline"/>
      </w:rPr>
    </w:lvl>
    <w:lvl w:ilvl="3">
      <w:start w:val="1"/>
      <w:numFmt w:val="bullet"/>
      <w:lvlText w:val="●"/>
      <w:lvlJc w:val="left"/>
      <w:pPr>
        <w:ind w:left="2880" w:hanging="360"/>
      </w:pPr>
      <w:rPr>
        <w:rFonts w:ascii="Arial" w:eastAsia="Arial" w:hAnsi="Arial" w:cs="Arial"/>
        <w:vertAlign w:val="baseline"/>
      </w:rPr>
    </w:lvl>
    <w:lvl w:ilvl="4">
      <w:start w:val="1"/>
      <w:numFmt w:val="bullet"/>
      <w:lvlText w:val="o"/>
      <w:lvlJc w:val="left"/>
      <w:pPr>
        <w:ind w:left="3600" w:hanging="360"/>
      </w:pPr>
      <w:rPr>
        <w:rFonts w:ascii="Arial" w:eastAsia="Arial" w:hAnsi="Arial" w:cs="Arial"/>
        <w:vertAlign w:val="baseline"/>
      </w:rPr>
    </w:lvl>
    <w:lvl w:ilvl="5">
      <w:start w:val="1"/>
      <w:numFmt w:val="bullet"/>
      <w:lvlText w:val="▪"/>
      <w:lvlJc w:val="left"/>
      <w:pPr>
        <w:ind w:left="4320" w:hanging="360"/>
      </w:pPr>
      <w:rPr>
        <w:rFonts w:ascii="Arial" w:eastAsia="Arial" w:hAnsi="Arial" w:cs="Arial"/>
        <w:vertAlign w:val="baseline"/>
      </w:rPr>
    </w:lvl>
    <w:lvl w:ilvl="6">
      <w:start w:val="1"/>
      <w:numFmt w:val="bullet"/>
      <w:lvlText w:val="●"/>
      <w:lvlJc w:val="left"/>
      <w:pPr>
        <w:ind w:left="5040" w:hanging="360"/>
      </w:pPr>
      <w:rPr>
        <w:rFonts w:ascii="Arial" w:eastAsia="Arial" w:hAnsi="Arial" w:cs="Arial"/>
        <w:vertAlign w:val="baseline"/>
      </w:rPr>
    </w:lvl>
    <w:lvl w:ilvl="7">
      <w:start w:val="1"/>
      <w:numFmt w:val="bullet"/>
      <w:lvlText w:val="o"/>
      <w:lvlJc w:val="left"/>
      <w:pPr>
        <w:ind w:left="5760" w:hanging="360"/>
      </w:pPr>
      <w:rPr>
        <w:rFonts w:ascii="Arial" w:eastAsia="Arial" w:hAnsi="Arial" w:cs="Arial"/>
        <w:vertAlign w:val="baseline"/>
      </w:rPr>
    </w:lvl>
    <w:lvl w:ilvl="8">
      <w:start w:val="1"/>
      <w:numFmt w:val="bullet"/>
      <w:lvlText w:val="▪"/>
      <w:lvlJc w:val="left"/>
      <w:pPr>
        <w:ind w:left="6480" w:hanging="360"/>
      </w:pPr>
      <w:rPr>
        <w:rFonts w:ascii="Arial" w:eastAsia="Arial" w:hAnsi="Arial" w:cs="Arial"/>
        <w:vertAlign w:val="baseline"/>
      </w:rPr>
    </w:lvl>
  </w:abstractNum>
  <w:abstractNum w:abstractNumId="18" w15:restartNumberingAfterBreak="0">
    <w:nsid w:val="603523A4"/>
    <w:multiLevelType w:val="multilevel"/>
    <w:tmpl w:val="14100838"/>
    <w:lvl w:ilvl="0">
      <w:start w:val="1"/>
      <w:numFmt w:val="decimal"/>
      <w:lvlText w:val="5.%1"/>
      <w:lvlJc w:val="center"/>
      <w:pPr>
        <w:ind w:left="720" w:hanging="360"/>
      </w:pPr>
      <w:rPr>
        <w:vertAlign w:val="baseline"/>
      </w:rPr>
    </w:lvl>
    <w:lvl w:ilvl="1">
      <w:start w:val="1"/>
      <w:numFmt w:val="bullet"/>
      <w:lvlText w:val="●"/>
      <w:lvlJc w:val="left"/>
      <w:pPr>
        <w:ind w:left="1440" w:hanging="360"/>
      </w:pPr>
      <w:rPr>
        <w:rFonts w:ascii="Arial" w:eastAsia="Arial" w:hAnsi="Arial" w:cs="Arial"/>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9" w15:restartNumberingAfterBreak="0">
    <w:nsid w:val="60B55ABB"/>
    <w:multiLevelType w:val="hybridMultilevel"/>
    <w:tmpl w:val="27067AC8"/>
    <w:lvl w:ilvl="0" w:tplc="EEA00B6A">
      <w:numFmt w:val="bullet"/>
      <w:lvlText w:val="-"/>
      <w:lvlJc w:val="left"/>
      <w:pPr>
        <w:ind w:left="36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4014E0A"/>
    <w:multiLevelType w:val="hybridMultilevel"/>
    <w:tmpl w:val="32BA5CC8"/>
    <w:lvl w:ilvl="0" w:tplc="B764F19E">
      <w:start w:val="1"/>
      <w:numFmt w:val="bullet"/>
      <w:lvlText w:val="o"/>
      <w:lvlJc w:val="left"/>
      <w:pPr>
        <w:ind w:left="720" w:hanging="360"/>
      </w:pPr>
      <w:rPr>
        <w:rFonts w:ascii="Courier New" w:hAnsi="Courier New" w:cs="Courier New" w:hint="default"/>
        <w:color w:val="CC00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79508A8"/>
    <w:multiLevelType w:val="multilevel"/>
    <w:tmpl w:val="9976C16E"/>
    <w:lvl w:ilvl="0">
      <w:start w:val="1"/>
      <w:numFmt w:val="decimal"/>
      <w:lvlText w:val="5.%1"/>
      <w:lvlJc w:val="center"/>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2" w15:restartNumberingAfterBreak="0">
    <w:nsid w:val="67A327A0"/>
    <w:multiLevelType w:val="hybridMultilevel"/>
    <w:tmpl w:val="CE9E21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6B0579ED"/>
    <w:multiLevelType w:val="multilevel"/>
    <w:tmpl w:val="97C25DC4"/>
    <w:lvl w:ilvl="0">
      <w:start w:val="1"/>
      <w:numFmt w:val="bullet"/>
      <w:lvlText w:val="●"/>
      <w:lvlJc w:val="left"/>
      <w:pPr>
        <w:ind w:left="1440" w:hanging="360"/>
      </w:pPr>
      <w:rPr>
        <w:rFonts w:ascii="Arial" w:eastAsia="Arial" w:hAnsi="Arial" w:cs="Arial"/>
        <w:vertAlign w:val="baseline"/>
      </w:rPr>
    </w:lvl>
    <w:lvl w:ilvl="1">
      <w:start w:val="1"/>
      <w:numFmt w:val="bullet"/>
      <w:lvlText w:val="➢"/>
      <w:lvlJc w:val="left"/>
      <w:pPr>
        <w:ind w:left="1440" w:hanging="360"/>
      </w:pPr>
      <w:rPr>
        <w:rFonts w:ascii="Arial" w:eastAsia="Arial" w:hAnsi="Arial" w:cs="Arial"/>
        <w:vertAlign w:val="baseline"/>
      </w:rPr>
    </w:lvl>
    <w:lvl w:ilvl="2">
      <w:start w:val="1"/>
      <w:numFmt w:val="bullet"/>
      <w:lvlText w:val="➢"/>
      <w:lvlJc w:val="left"/>
      <w:pPr>
        <w:ind w:left="2160" w:hanging="360"/>
      </w:pPr>
      <w:rPr>
        <w:rFonts w:ascii="Arial" w:eastAsia="Arial" w:hAnsi="Arial" w:cs="Arial"/>
        <w:vertAlign w:val="baseline"/>
      </w:rPr>
    </w:lvl>
    <w:lvl w:ilvl="3">
      <w:start w:val="1"/>
      <w:numFmt w:val="bullet"/>
      <w:lvlText w:val="●"/>
      <w:lvlJc w:val="left"/>
      <w:pPr>
        <w:ind w:left="2880" w:hanging="360"/>
      </w:pPr>
      <w:rPr>
        <w:rFonts w:ascii="Arial" w:eastAsia="Arial" w:hAnsi="Arial" w:cs="Arial"/>
        <w:vertAlign w:val="baseline"/>
      </w:rPr>
    </w:lvl>
    <w:lvl w:ilvl="4">
      <w:start w:val="1"/>
      <w:numFmt w:val="bullet"/>
      <w:lvlText w:val="o"/>
      <w:lvlJc w:val="left"/>
      <w:pPr>
        <w:ind w:left="3600" w:hanging="360"/>
      </w:pPr>
      <w:rPr>
        <w:rFonts w:ascii="Arial" w:eastAsia="Arial" w:hAnsi="Arial" w:cs="Arial"/>
        <w:vertAlign w:val="baseline"/>
      </w:rPr>
    </w:lvl>
    <w:lvl w:ilvl="5">
      <w:start w:val="1"/>
      <w:numFmt w:val="bullet"/>
      <w:lvlText w:val="▪"/>
      <w:lvlJc w:val="left"/>
      <w:pPr>
        <w:ind w:left="4320" w:hanging="360"/>
      </w:pPr>
      <w:rPr>
        <w:rFonts w:ascii="Arial" w:eastAsia="Arial" w:hAnsi="Arial" w:cs="Arial"/>
        <w:vertAlign w:val="baseline"/>
      </w:rPr>
    </w:lvl>
    <w:lvl w:ilvl="6">
      <w:start w:val="1"/>
      <w:numFmt w:val="bullet"/>
      <w:lvlText w:val="●"/>
      <w:lvlJc w:val="left"/>
      <w:pPr>
        <w:ind w:left="5040" w:hanging="360"/>
      </w:pPr>
      <w:rPr>
        <w:rFonts w:ascii="Arial" w:eastAsia="Arial" w:hAnsi="Arial" w:cs="Arial"/>
        <w:vertAlign w:val="baseline"/>
      </w:rPr>
    </w:lvl>
    <w:lvl w:ilvl="7">
      <w:start w:val="1"/>
      <w:numFmt w:val="bullet"/>
      <w:lvlText w:val="o"/>
      <w:lvlJc w:val="left"/>
      <w:pPr>
        <w:ind w:left="5760" w:hanging="360"/>
      </w:pPr>
      <w:rPr>
        <w:rFonts w:ascii="Arial" w:eastAsia="Arial" w:hAnsi="Arial" w:cs="Arial"/>
        <w:vertAlign w:val="baseline"/>
      </w:rPr>
    </w:lvl>
    <w:lvl w:ilvl="8">
      <w:start w:val="1"/>
      <w:numFmt w:val="bullet"/>
      <w:lvlText w:val="▪"/>
      <w:lvlJc w:val="left"/>
      <w:pPr>
        <w:ind w:left="6480" w:hanging="360"/>
      </w:pPr>
      <w:rPr>
        <w:rFonts w:ascii="Arial" w:eastAsia="Arial" w:hAnsi="Arial" w:cs="Arial"/>
        <w:vertAlign w:val="baseline"/>
      </w:rPr>
    </w:lvl>
  </w:abstractNum>
  <w:abstractNum w:abstractNumId="24" w15:restartNumberingAfterBreak="0">
    <w:nsid w:val="6B753043"/>
    <w:multiLevelType w:val="hybridMultilevel"/>
    <w:tmpl w:val="741E2CCA"/>
    <w:lvl w:ilvl="0" w:tplc="0809001B">
      <w:start w:val="1"/>
      <w:numFmt w:val="low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6EEF0E1B"/>
    <w:multiLevelType w:val="hybridMultilevel"/>
    <w:tmpl w:val="BED47348"/>
    <w:lvl w:ilvl="0" w:tplc="B764F19E">
      <w:start w:val="1"/>
      <w:numFmt w:val="bullet"/>
      <w:lvlText w:val="o"/>
      <w:lvlJc w:val="left"/>
      <w:pPr>
        <w:ind w:left="360" w:hanging="360"/>
      </w:pPr>
      <w:rPr>
        <w:rFonts w:ascii="Courier New" w:hAnsi="Courier New" w:cs="Courier New" w:hint="default"/>
        <w:color w:val="CC00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57276F1"/>
    <w:multiLevelType w:val="multilevel"/>
    <w:tmpl w:val="86C6E03A"/>
    <w:lvl w:ilvl="0">
      <w:start w:val="1"/>
      <w:numFmt w:val="decimal"/>
      <w:lvlText w:val="4.%1"/>
      <w:lvlJc w:val="center"/>
      <w:pPr>
        <w:ind w:left="720" w:hanging="360"/>
      </w:pPr>
      <w:rPr>
        <w:vertAlign w:val="baseline"/>
      </w:rPr>
    </w:lvl>
    <w:lvl w:ilvl="1">
      <w:start w:val="1"/>
      <w:numFmt w:val="bullet"/>
      <w:lvlText w:val="●"/>
      <w:lvlJc w:val="left"/>
      <w:pPr>
        <w:ind w:left="1440" w:hanging="360"/>
      </w:pPr>
      <w:rPr>
        <w:rFonts w:ascii="Arial" w:eastAsia="Arial" w:hAnsi="Arial" w:cs="Arial"/>
        <w:vertAlign w:val="baseline"/>
      </w:rPr>
    </w:lvl>
    <w:lvl w:ilvl="2">
      <w:start w:val="1"/>
      <w:numFmt w:val="bullet"/>
      <w:lvlText w:val="➢"/>
      <w:lvlJc w:val="left"/>
      <w:pPr>
        <w:ind w:left="2160" w:hanging="180"/>
      </w:pPr>
      <w:rPr>
        <w:rFonts w:ascii="Arial" w:eastAsia="Arial" w:hAnsi="Arial" w:cs="Arial"/>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7" w15:restartNumberingAfterBreak="0">
    <w:nsid w:val="79655AAD"/>
    <w:multiLevelType w:val="multilevel"/>
    <w:tmpl w:val="D50E1CB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num w:numId="1">
    <w:abstractNumId w:val="8"/>
  </w:num>
  <w:num w:numId="2">
    <w:abstractNumId w:val="0"/>
  </w:num>
  <w:num w:numId="3">
    <w:abstractNumId w:val="14"/>
  </w:num>
  <w:num w:numId="4">
    <w:abstractNumId w:val="15"/>
  </w:num>
  <w:num w:numId="5">
    <w:abstractNumId w:val="19"/>
  </w:num>
  <w:num w:numId="6">
    <w:abstractNumId w:val="13"/>
  </w:num>
  <w:num w:numId="7">
    <w:abstractNumId w:val="25"/>
  </w:num>
  <w:num w:numId="8">
    <w:abstractNumId w:val="20"/>
  </w:num>
  <w:num w:numId="9">
    <w:abstractNumId w:val="3"/>
  </w:num>
  <w:num w:numId="10">
    <w:abstractNumId w:val="7"/>
  </w:num>
  <w:num w:numId="11">
    <w:abstractNumId w:val="4"/>
  </w:num>
  <w:num w:numId="12">
    <w:abstractNumId w:val="9"/>
  </w:num>
  <w:num w:numId="13">
    <w:abstractNumId w:val="12"/>
  </w:num>
  <w:num w:numId="14">
    <w:abstractNumId w:val="16"/>
  </w:num>
  <w:num w:numId="15">
    <w:abstractNumId w:val="11"/>
  </w:num>
  <w:num w:numId="16">
    <w:abstractNumId w:val="5"/>
  </w:num>
  <w:num w:numId="17">
    <w:abstractNumId w:val="6"/>
  </w:num>
  <w:num w:numId="18">
    <w:abstractNumId w:val="10"/>
  </w:num>
  <w:num w:numId="19">
    <w:abstractNumId w:val="23"/>
  </w:num>
  <w:num w:numId="20">
    <w:abstractNumId w:val="18"/>
  </w:num>
  <w:num w:numId="21">
    <w:abstractNumId w:val="17"/>
  </w:num>
  <w:num w:numId="22">
    <w:abstractNumId w:val="26"/>
  </w:num>
  <w:num w:numId="23">
    <w:abstractNumId w:val="21"/>
  </w:num>
  <w:num w:numId="24">
    <w:abstractNumId w:val="24"/>
  </w:num>
  <w:num w:numId="25">
    <w:abstractNumId w:val="27"/>
  </w:num>
  <w:num w:numId="26">
    <w:abstractNumId w:val="2"/>
  </w:num>
  <w:num w:numId="27">
    <w:abstractNumId w:val="22"/>
  </w:num>
  <w:num w:numId="28">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56">
      <o:colormru v:ext="edit" colors="#ff6,#69f,#90f,#ccecff,#f39"/>
      <o:colormenu v:ext="edit" fillcolor="none"/>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851"/>
    <w:rsid w:val="000215BE"/>
    <w:rsid w:val="000410BE"/>
    <w:rsid w:val="00045A03"/>
    <w:rsid w:val="000569F1"/>
    <w:rsid w:val="0006517E"/>
    <w:rsid w:val="00070987"/>
    <w:rsid w:val="0007504F"/>
    <w:rsid w:val="000862BC"/>
    <w:rsid w:val="00091B7D"/>
    <w:rsid w:val="000A2BFF"/>
    <w:rsid w:val="000D019B"/>
    <w:rsid w:val="000D67F2"/>
    <w:rsid w:val="001121F6"/>
    <w:rsid w:val="00115600"/>
    <w:rsid w:val="00141969"/>
    <w:rsid w:val="001428D1"/>
    <w:rsid w:val="00144062"/>
    <w:rsid w:val="001467A2"/>
    <w:rsid w:val="00152399"/>
    <w:rsid w:val="0016253D"/>
    <w:rsid w:val="00163941"/>
    <w:rsid w:val="00187453"/>
    <w:rsid w:val="00195FAC"/>
    <w:rsid w:val="001A7E2F"/>
    <w:rsid w:val="001E2135"/>
    <w:rsid w:val="001F36DF"/>
    <w:rsid w:val="001F3BCA"/>
    <w:rsid w:val="001F6E1D"/>
    <w:rsid w:val="001F7DF0"/>
    <w:rsid w:val="002031EA"/>
    <w:rsid w:val="00216FD8"/>
    <w:rsid w:val="00225474"/>
    <w:rsid w:val="00226896"/>
    <w:rsid w:val="00235A87"/>
    <w:rsid w:val="00240BE4"/>
    <w:rsid w:val="00246942"/>
    <w:rsid w:val="002643A1"/>
    <w:rsid w:val="00291ABA"/>
    <w:rsid w:val="00292B3C"/>
    <w:rsid w:val="00295070"/>
    <w:rsid w:val="002A3F0E"/>
    <w:rsid w:val="002B113D"/>
    <w:rsid w:val="002C660C"/>
    <w:rsid w:val="002C7866"/>
    <w:rsid w:val="002D15AF"/>
    <w:rsid w:val="002D564B"/>
    <w:rsid w:val="002F34CB"/>
    <w:rsid w:val="002F42B0"/>
    <w:rsid w:val="00305E96"/>
    <w:rsid w:val="003135DA"/>
    <w:rsid w:val="00326FB6"/>
    <w:rsid w:val="00330F58"/>
    <w:rsid w:val="00335537"/>
    <w:rsid w:val="00340116"/>
    <w:rsid w:val="00344E23"/>
    <w:rsid w:val="00367DF0"/>
    <w:rsid w:val="00374EDB"/>
    <w:rsid w:val="00377D00"/>
    <w:rsid w:val="003837FD"/>
    <w:rsid w:val="00391223"/>
    <w:rsid w:val="003A1AB5"/>
    <w:rsid w:val="003B4F25"/>
    <w:rsid w:val="003C01A2"/>
    <w:rsid w:val="003F084F"/>
    <w:rsid w:val="003F4EAC"/>
    <w:rsid w:val="004033E4"/>
    <w:rsid w:val="0040436A"/>
    <w:rsid w:val="004045F0"/>
    <w:rsid w:val="004130CC"/>
    <w:rsid w:val="00416517"/>
    <w:rsid w:val="004208FE"/>
    <w:rsid w:val="004538A9"/>
    <w:rsid w:val="004571DC"/>
    <w:rsid w:val="00461E3A"/>
    <w:rsid w:val="0046438F"/>
    <w:rsid w:val="0049368E"/>
    <w:rsid w:val="004B1163"/>
    <w:rsid w:val="004B2BF8"/>
    <w:rsid w:val="004B7591"/>
    <w:rsid w:val="004E05BB"/>
    <w:rsid w:val="004E0EC0"/>
    <w:rsid w:val="00502A42"/>
    <w:rsid w:val="0051661E"/>
    <w:rsid w:val="00526443"/>
    <w:rsid w:val="00534BB5"/>
    <w:rsid w:val="0057674D"/>
    <w:rsid w:val="0058322B"/>
    <w:rsid w:val="00591120"/>
    <w:rsid w:val="005A3AD1"/>
    <w:rsid w:val="005A72C0"/>
    <w:rsid w:val="005C4B08"/>
    <w:rsid w:val="005C4F73"/>
    <w:rsid w:val="005C5FE7"/>
    <w:rsid w:val="005D3BED"/>
    <w:rsid w:val="005D7851"/>
    <w:rsid w:val="005E237D"/>
    <w:rsid w:val="005E7ABE"/>
    <w:rsid w:val="005F3A33"/>
    <w:rsid w:val="005F48D4"/>
    <w:rsid w:val="005F5103"/>
    <w:rsid w:val="005F6D49"/>
    <w:rsid w:val="006000E1"/>
    <w:rsid w:val="006020F5"/>
    <w:rsid w:val="006350B2"/>
    <w:rsid w:val="00653018"/>
    <w:rsid w:val="006568A8"/>
    <w:rsid w:val="0069133D"/>
    <w:rsid w:val="006A6A42"/>
    <w:rsid w:val="006B71A4"/>
    <w:rsid w:val="006C324F"/>
    <w:rsid w:val="006D41DB"/>
    <w:rsid w:val="006E42F2"/>
    <w:rsid w:val="006F1F96"/>
    <w:rsid w:val="006F4011"/>
    <w:rsid w:val="006F41C5"/>
    <w:rsid w:val="006F56DD"/>
    <w:rsid w:val="006F65C7"/>
    <w:rsid w:val="006F6BA7"/>
    <w:rsid w:val="00706E02"/>
    <w:rsid w:val="00706FCA"/>
    <w:rsid w:val="00716C85"/>
    <w:rsid w:val="007276E2"/>
    <w:rsid w:val="00727AB3"/>
    <w:rsid w:val="0074453F"/>
    <w:rsid w:val="00745D48"/>
    <w:rsid w:val="00751457"/>
    <w:rsid w:val="00751F54"/>
    <w:rsid w:val="00754C20"/>
    <w:rsid w:val="007652BC"/>
    <w:rsid w:val="00772155"/>
    <w:rsid w:val="007742DE"/>
    <w:rsid w:val="00774FA3"/>
    <w:rsid w:val="007C0908"/>
    <w:rsid w:val="007E0922"/>
    <w:rsid w:val="007E7951"/>
    <w:rsid w:val="007F3BC8"/>
    <w:rsid w:val="00801D02"/>
    <w:rsid w:val="008053F8"/>
    <w:rsid w:val="0080640A"/>
    <w:rsid w:val="00810EA2"/>
    <w:rsid w:val="00813668"/>
    <w:rsid w:val="0081461B"/>
    <w:rsid w:val="00816EA1"/>
    <w:rsid w:val="008226A2"/>
    <w:rsid w:val="008265BA"/>
    <w:rsid w:val="008354E5"/>
    <w:rsid w:val="008373E5"/>
    <w:rsid w:val="00851E7D"/>
    <w:rsid w:val="00871C2E"/>
    <w:rsid w:val="00885CBD"/>
    <w:rsid w:val="00887FDF"/>
    <w:rsid w:val="008915EA"/>
    <w:rsid w:val="008944C0"/>
    <w:rsid w:val="008A6DF0"/>
    <w:rsid w:val="008C0569"/>
    <w:rsid w:val="008C0B4E"/>
    <w:rsid w:val="008C5645"/>
    <w:rsid w:val="008C5BA2"/>
    <w:rsid w:val="008F05B1"/>
    <w:rsid w:val="008F2DAB"/>
    <w:rsid w:val="009009E2"/>
    <w:rsid w:val="00906C0F"/>
    <w:rsid w:val="0092151A"/>
    <w:rsid w:val="00930E6C"/>
    <w:rsid w:val="0094139B"/>
    <w:rsid w:val="009634F2"/>
    <w:rsid w:val="00980ACB"/>
    <w:rsid w:val="009A140D"/>
    <w:rsid w:val="009A208D"/>
    <w:rsid w:val="009A22A9"/>
    <w:rsid w:val="009B2DB7"/>
    <w:rsid w:val="009C5C0C"/>
    <w:rsid w:val="009D4918"/>
    <w:rsid w:val="009F0AB1"/>
    <w:rsid w:val="009F2D95"/>
    <w:rsid w:val="009F4DFF"/>
    <w:rsid w:val="00A020C6"/>
    <w:rsid w:val="00A21802"/>
    <w:rsid w:val="00A23A6F"/>
    <w:rsid w:val="00A24DCE"/>
    <w:rsid w:val="00A32352"/>
    <w:rsid w:val="00A46627"/>
    <w:rsid w:val="00A554BD"/>
    <w:rsid w:val="00A63A93"/>
    <w:rsid w:val="00A67CD4"/>
    <w:rsid w:val="00A83E5B"/>
    <w:rsid w:val="00A91D55"/>
    <w:rsid w:val="00A9549B"/>
    <w:rsid w:val="00A96251"/>
    <w:rsid w:val="00AA0C02"/>
    <w:rsid w:val="00AA2EEE"/>
    <w:rsid w:val="00AA46DC"/>
    <w:rsid w:val="00AA4B1D"/>
    <w:rsid w:val="00AC0F0D"/>
    <w:rsid w:val="00AC236B"/>
    <w:rsid w:val="00AC4111"/>
    <w:rsid w:val="00AD4CD0"/>
    <w:rsid w:val="00AD5398"/>
    <w:rsid w:val="00AD7278"/>
    <w:rsid w:val="00AE48B3"/>
    <w:rsid w:val="00AF2BAF"/>
    <w:rsid w:val="00AF39C0"/>
    <w:rsid w:val="00B207C3"/>
    <w:rsid w:val="00B30E71"/>
    <w:rsid w:val="00B3378D"/>
    <w:rsid w:val="00B85EA1"/>
    <w:rsid w:val="00B9758A"/>
    <w:rsid w:val="00BA1E06"/>
    <w:rsid w:val="00BA2D2A"/>
    <w:rsid w:val="00BA4F05"/>
    <w:rsid w:val="00BB3556"/>
    <w:rsid w:val="00BC495D"/>
    <w:rsid w:val="00BE5B2C"/>
    <w:rsid w:val="00BF1F6E"/>
    <w:rsid w:val="00C00C83"/>
    <w:rsid w:val="00C0399C"/>
    <w:rsid w:val="00C04D3E"/>
    <w:rsid w:val="00C25191"/>
    <w:rsid w:val="00CA3115"/>
    <w:rsid w:val="00CB1963"/>
    <w:rsid w:val="00CB198B"/>
    <w:rsid w:val="00CC0620"/>
    <w:rsid w:val="00CF6866"/>
    <w:rsid w:val="00D06535"/>
    <w:rsid w:val="00D27692"/>
    <w:rsid w:val="00D312D8"/>
    <w:rsid w:val="00D43017"/>
    <w:rsid w:val="00D43AD0"/>
    <w:rsid w:val="00D67725"/>
    <w:rsid w:val="00D67EA7"/>
    <w:rsid w:val="00D716DC"/>
    <w:rsid w:val="00D75324"/>
    <w:rsid w:val="00D953F4"/>
    <w:rsid w:val="00DA1E32"/>
    <w:rsid w:val="00DA5956"/>
    <w:rsid w:val="00DB6E57"/>
    <w:rsid w:val="00DB7097"/>
    <w:rsid w:val="00DC6767"/>
    <w:rsid w:val="00DC67EE"/>
    <w:rsid w:val="00DD0956"/>
    <w:rsid w:val="00DD4C2C"/>
    <w:rsid w:val="00DF23FF"/>
    <w:rsid w:val="00E0488A"/>
    <w:rsid w:val="00E24E8A"/>
    <w:rsid w:val="00E638BC"/>
    <w:rsid w:val="00E9287D"/>
    <w:rsid w:val="00EB588F"/>
    <w:rsid w:val="00EB72E5"/>
    <w:rsid w:val="00EC53F0"/>
    <w:rsid w:val="00ED7C64"/>
    <w:rsid w:val="00EE3B76"/>
    <w:rsid w:val="00EF4DA0"/>
    <w:rsid w:val="00F12060"/>
    <w:rsid w:val="00F176CC"/>
    <w:rsid w:val="00F351EE"/>
    <w:rsid w:val="00F7768C"/>
    <w:rsid w:val="00F8645E"/>
    <w:rsid w:val="00F91D68"/>
    <w:rsid w:val="00F94D51"/>
    <w:rsid w:val="00F9544E"/>
    <w:rsid w:val="00F974F8"/>
    <w:rsid w:val="00FA7B7D"/>
    <w:rsid w:val="00FB31F8"/>
    <w:rsid w:val="00FD30E7"/>
    <w:rsid w:val="00FF7A0A"/>
    <w:rsid w:val="00FF7C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6">
      <o:colormru v:ext="edit" colors="#ff6,#69f,#90f,#ccecff,#f39"/>
      <o:colormenu v:ext="edit" fillcolor="none"/>
    </o:shapedefaults>
    <o:shapelayout v:ext="edit">
      <o:idmap v:ext="edit" data="1"/>
    </o:shapelayout>
  </w:shapeDefaults>
  <w:decimalSymbol w:val="."/>
  <w:listSeparator w:val=","/>
  <w14:docId w14:val="4A913E57"/>
  <w15:docId w15:val="{B326220C-046D-4896-83E5-5E6269307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B1963"/>
    <w:rPr>
      <w:sz w:val="32"/>
    </w:rPr>
  </w:style>
  <w:style w:type="paragraph" w:styleId="Heading1">
    <w:name w:val="heading 1"/>
    <w:basedOn w:val="Normal"/>
    <w:next w:val="Normal"/>
    <w:link w:val="Heading1Char"/>
    <w:uiPriority w:val="9"/>
    <w:qFormat/>
    <w:rsid w:val="0051661E"/>
    <w:pPr>
      <w:keepNext/>
      <w:keepLines/>
      <w:spacing w:after="0"/>
      <w:outlineLvl w:val="0"/>
    </w:pPr>
    <w:rPr>
      <w:rFonts w:ascii="Georgia" w:eastAsiaTheme="majorEastAsia" w:hAnsi="Georgia" w:cstheme="majorBidi"/>
      <w:b/>
      <w:bCs/>
      <w:sz w:val="52"/>
      <w:szCs w:val="28"/>
    </w:rPr>
  </w:style>
  <w:style w:type="paragraph" w:styleId="Heading2">
    <w:name w:val="heading 2"/>
    <w:basedOn w:val="Normal"/>
    <w:next w:val="Normal"/>
    <w:link w:val="Heading2Char"/>
    <w:uiPriority w:val="9"/>
    <w:unhideWhenUsed/>
    <w:qFormat/>
    <w:rsid w:val="0051661E"/>
    <w:pPr>
      <w:keepNext/>
      <w:keepLines/>
      <w:spacing w:before="240" w:after="240"/>
      <w:outlineLvl w:val="1"/>
    </w:pPr>
    <w:rPr>
      <w:rFonts w:ascii="Georgia" w:eastAsiaTheme="majorEastAsia" w:hAnsi="Georgia" w:cstheme="majorBidi"/>
      <w:bCs/>
      <w:szCs w:val="26"/>
    </w:rPr>
  </w:style>
  <w:style w:type="paragraph" w:styleId="Heading3">
    <w:name w:val="heading 3"/>
    <w:basedOn w:val="Normal"/>
    <w:next w:val="Normal"/>
    <w:link w:val="Heading3Char"/>
    <w:uiPriority w:val="9"/>
    <w:unhideWhenUsed/>
    <w:qFormat/>
    <w:rsid w:val="000569F1"/>
    <w:pPr>
      <w:keepNext/>
      <w:keepLines/>
      <w:spacing w:before="200" w:after="0"/>
      <w:outlineLvl w:val="2"/>
    </w:pPr>
    <w:rPr>
      <w:rFonts w:ascii="Georgia" w:eastAsiaTheme="majorEastAsia" w:hAnsi="Georgia" w:cstheme="majorBidi"/>
      <w:b/>
      <w:bCs/>
      <w:sz w:val="40"/>
    </w:rPr>
  </w:style>
  <w:style w:type="paragraph" w:styleId="Heading4">
    <w:name w:val="heading 4"/>
    <w:basedOn w:val="Normal"/>
    <w:next w:val="Normal"/>
    <w:link w:val="Heading4Char"/>
    <w:uiPriority w:val="9"/>
    <w:unhideWhenUsed/>
    <w:qFormat/>
    <w:rsid w:val="004B7591"/>
    <w:pPr>
      <w:keepNext/>
      <w:keepLines/>
      <w:spacing w:before="200" w:after="0"/>
      <w:outlineLvl w:val="3"/>
    </w:pPr>
    <w:rPr>
      <w:rFonts w:eastAsiaTheme="majorEastAsia" w:cstheme="majorBidi"/>
      <w:bCs/>
      <w:iCs/>
      <w:color w:val="0066FF"/>
      <w:sz w:val="30"/>
    </w:rPr>
  </w:style>
  <w:style w:type="paragraph" w:styleId="Heading5">
    <w:name w:val="heading 5"/>
    <w:basedOn w:val="Normal"/>
    <w:next w:val="Normal"/>
    <w:link w:val="Heading5Char"/>
    <w:uiPriority w:val="9"/>
    <w:unhideWhenUsed/>
    <w:qFormat/>
    <w:rsid w:val="004B7591"/>
    <w:pPr>
      <w:keepNext/>
      <w:keepLines/>
      <w:spacing w:before="200" w:after="0"/>
      <w:outlineLvl w:val="4"/>
    </w:pPr>
    <w:rPr>
      <w:rFonts w:eastAsiaTheme="majorEastAsia" w:cstheme="majorBidi"/>
      <w:color w:val="FF0066"/>
    </w:rPr>
  </w:style>
  <w:style w:type="paragraph" w:styleId="Heading6">
    <w:name w:val="heading 6"/>
    <w:basedOn w:val="Normal"/>
    <w:next w:val="Normal"/>
    <w:link w:val="Heading6Char"/>
    <w:uiPriority w:val="9"/>
    <w:unhideWhenUsed/>
    <w:qFormat/>
    <w:rsid w:val="00AF39C0"/>
    <w:pPr>
      <w:keepNext/>
      <w:keepLines/>
      <w:spacing w:before="200" w:after="0"/>
      <w:outlineLvl w:val="5"/>
    </w:pPr>
    <w:rPr>
      <w:rFonts w:eastAsiaTheme="majorEastAsia" w:cstheme="majorBidi"/>
      <w:iCs/>
      <w:color w:val="CC0099"/>
      <w:sz w:val="34"/>
    </w:rPr>
  </w:style>
  <w:style w:type="paragraph" w:styleId="Heading7">
    <w:name w:val="heading 7"/>
    <w:basedOn w:val="Normal"/>
    <w:next w:val="Normal"/>
    <w:link w:val="Heading7Char"/>
    <w:uiPriority w:val="9"/>
    <w:unhideWhenUsed/>
    <w:qFormat/>
    <w:rsid w:val="005E237D"/>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78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7851"/>
    <w:rPr>
      <w:rFonts w:ascii="Tahoma" w:hAnsi="Tahoma" w:cs="Tahoma"/>
      <w:sz w:val="16"/>
      <w:szCs w:val="16"/>
    </w:rPr>
  </w:style>
  <w:style w:type="paragraph" w:styleId="ListParagraph">
    <w:name w:val="List Paragraph"/>
    <w:basedOn w:val="Normal"/>
    <w:uiPriority w:val="34"/>
    <w:qFormat/>
    <w:rsid w:val="00AC0F0D"/>
    <w:pPr>
      <w:spacing w:before="120" w:after="120" w:line="240" w:lineRule="auto"/>
      <w:ind w:left="720"/>
      <w:contextualSpacing/>
    </w:pPr>
    <w:rPr>
      <w:rFonts w:eastAsia="Times New Roman" w:cs="Times New Roman"/>
      <w:szCs w:val="24"/>
      <w:lang w:eastAsia="en-GB"/>
    </w:rPr>
  </w:style>
  <w:style w:type="character" w:customStyle="1" w:styleId="Heading1Char">
    <w:name w:val="Heading 1 Char"/>
    <w:basedOn w:val="DefaultParagraphFont"/>
    <w:link w:val="Heading1"/>
    <w:uiPriority w:val="9"/>
    <w:rsid w:val="0051661E"/>
    <w:rPr>
      <w:rFonts w:ascii="Georgia" w:eastAsiaTheme="majorEastAsia" w:hAnsi="Georgia" w:cstheme="majorBidi"/>
      <w:b/>
      <w:bCs/>
      <w:sz w:val="52"/>
      <w:szCs w:val="28"/>
    </w:rPr>
  </w:style>
  <w:style w:type="character" w:customStyle="1" w:styleId="Heading2Char">
    <w:name w:val="Heading 2 Char"/>
    <w:basedOn w:val="DefaultParagraphFont"/>
    <w:link w:val="Heading2"/>
    <w:uiPriority w:val="9"/>
    <w:rsid w:val="0051661E"/>
    <w:rPr>
      <w:rFonts w:ascii="Georgia" w:eastAsiaTheme="majorEastAsia" w:hAnsi="Georgia" w:cstheme="majorBidi"/>
      <w:bCs/>
      <w:sz w:val="32"/>
      <w:szCs w:val="26"/>
    </w:rPr>
  </w:style>
  <w:style w:type="paragraph" w:styleId="NoSpacing">
    <w:name w:val="No Spacing"/>
    <w:link w:val="NoSpacingChar"/>
    <w:uiPriority w:val="1"/>
    <w:qFormat/>
    <w:rsid w:val="00BE5B2C"/>
    <w:pPr>
      <w:spacing w:after="0" w:line="240" w:lineRule="auto"/>
    </w:pPr>
    <w:rPr>
      <w:rFonts w:ascii="Arial" w:hAnsi="Arial"/>
      <w:sz w:val="24"/>
    </w:rPr>
  </w:style>
  <w:style w:type="paragraph" w:styleId="FootnoteText">
    <w:name w:val="footnote text"/>
    <w:basedOn w:val="Normal"/>
    <w:link w:val="FootnoteTextChar"/>
    <w:uiPriority w:val="99"/>
    <w:semiHidden/>
    <w:unhideWhenUsed/>
    <w:rsid w:val="005F48D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F48D4"/>
    <w:rPr>
      <w:rFonts w:ascii="Arial" w:hAnsi="Arial"/>
      <w:sz w:val="20"/>
      <w:szCs w:val="20"/>
    </w:rPr>
  </w:style>
  <w:style w:type="character" w:styleId="FootnoteReference">
    <w:name w:val="footnote reference"/>
    <w:basedOn w:val="DefaultParagraphFont"/>
    <w:uiPriority w:val="99"/>
    <w:semiHidden/>
    <w:unhideWhenUsed/>
    <w:rsid w:val="005F48D4"/>
    <w:rPr>
      <w:vertAlign w:val="superscript"/>
    </w:rPr>
  </w:style>
  <w:style w:type="paragraph" w:styleId="EndnoteText">
    <w:name w:val="endnote text"/>
    <w:basedOn w:val="Normal"/>
    <w:link w:val="EndnoteTextChar"/>
    <w:uiPriority w:val="99"/>
    <w:semiHidden/>
    <w:unhideWhenUsed/>
    <w:rsid w:val="005F48D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F48D4"/>
    <w:rPr>
      <w:rFonts w:ascii="Arial" w:hAnsi="Arial"/>
      <w:sz w:val="20"/>
      <w:szCs w:val="20"/>
    </w:rPr>
  </w:style>
  <w:style w:type="character" w:styleId="EndnoteReference">
    <w:name w:val="endnote reference"/>
    <w:basedOn w:val="DefaultParagraphFont"/>
    <w:uiPriority w:val="99"/>
    <w:semiHidden/>
    <w:unhideWhenUsed/>
    <w:rsid w:val="005F48D4"/>
    <w:rPr>
      <w:vertAlign w:val="superscript"/>
    </w:rPr>
  </w:style>
  <w:style w:type="character" w:customStyle="1" w:styleId="Heading3Char">
    <w:name w:val="Heading 3 Char"/>
    <w:basedOn w:val="DefaultParagraphFont"/>
    <w:link w:val="Heading3"/>
    <w:uiPriority w:val="9"/>
    <w:rsid w:val="000569F1"/>
    <w:rPr>
      <w:rFonts w:ascii="Georgia" w:eastAsiaTheme="majorEastAsia" w:hAnsi="Georgia" w:cstheme="majorBidi"/>
      <w:b/>
      <w:bCs/>
      <w:sz w:val="40"/>
    </w:rPr>
  </w:style>
  <w:style w:type="character" w:styleId="Hyperlink">
    <w:name w:val="Hyperlink"/>
    <w:basedOn w:val="DefaultParagraphFont"/>
    <w:uiPriority w:val="99"/>
    <w:unhideWhenUsed/>
    <w:rsid w:val="004033E4"/>
    <w:rPr>
      <w:color w:val="000000" w:themeColor="hyperlink"/>
      <w:u w:val="single"/>
    </w:rPr>
  </w:style>
  <w:style w:type="character" w:styleId="FollowedHyperlink">
    <w:name w:val="FollowedHyperlink"/>
    <w:basedOn w:val="DefaultParagraphFont"/>
    <w:uiPriority w:val="99"/>
    <w:semiHidden/>
    <w:unhideWhenUsed/>
    <w:rsid w:val="00246942"/>
    <w:rPr>
      <w:color w:val="FF9900" w:themeColor="followedHyperlink"/>
      <w:u w:val="single"/>
    </w:rPr>
  </w:style>
  <w:style w:type="character" w:customStyle="1" w:styleId="Heading4Char">
    <w:name w:val="Heading 4 Char"/>
    <w:basedOn w:val="DefaultParagraphFont"/>
    <w:link w:val="Heading4"/>
    <w:uiPriority w:val="9"/>
    <w:rsid w:val="004B7591"/>
    <w:rPr>
      <w:rFonts w:ascii="Arial" w:eastAsiaTheme="majorEastAsia" w:hAnsi="Arial" w:cstheme="majorBidi"/>
      <w:bCs/>
      <w:iCs/>
      <w:color w:val="0066FF"/>
      <w:sz w:val="30"/>
    </w:rPr>
  </w:style>
  <w:style w:type="character" w:customStyle="1" w:styleId="Heading5Char">
    <w:name w:val="Heading 5 Char"/>
    <w:basedOn w:val="DefaultParagraphFont"/>
    <w:link w:val="Heading5"/>
    <w:uiPriority w:val="9"/>
    <w:rsid w:val="004B7591"/>
    <w:rPr>
      <w:rFonts w:ascii="Arial" w:eastAsiaTheme="majorEastAsia" w:hAnsi="Arial" w:cstheme="majorBidi"/>
      <w:color w:val="FF0066"/>
      <w:sz w:val="28"/>
    </w:rPr>
  </w:style>
  <w:style w:type="character" w:customStyle="1" w:styleId="Heading6Char">
    <w:name w:val="Heading 6 Char"/>
    <w:basedOn w:val="DefaultParagraphFont"/>
    <w:link w:val="Heading6"/>
    <w:uiPriority w:val="9"/>
    <w:rsid w:val="00AF39C0"/>
    <w:rPr>
      <w:rFonts w:ascii="Arial" w:eastAsiaTheme="majorEastAsia" w:hAnsi="Arial" w:cstheme="majorBidi"/>
      <w:iCs/>
      <w:color w:val="CC0099"/>
      <w:sz w:val="34"/>
    </w:rPr>
  </w:style>
  <w:style w:type="character" w:styleId="Strong">
    <w:name w:val="Strong"/>
    <w:basedOn w:val="DefaultParagraphFont"/>
    <w:uiPriority w:val="22"/>
    <w:qFormat/>
    <w:rsid w:val="009634F2"/>
    <w:rPr>
      <w:b/>
      <w:bCs/>
      <w:color w:val="CC0099"/>
    </w:rPr>
  </w:style>
  <w:style w:type="paragraph" w:customStyle="1" w:styleId="Default">
    <w:name w:val="Default"/>
    <w:rsid w:val="00225474"/>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EC53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53F0"/>
    <w:rPr>
      <w:rFonts w:ascii="Arial" w:hAnsi="Arial"/>
      <w:sz w:val="24"/>
    </w:rPr>
  </w:style>
  <w:style w:type="paragraph" w:styleId="Footer">
    <w:name w:val="footer"/>
    <w:basedOn w:val="Normal"/>
    <w:link w:val="FooterChar"/>
    <w:uiPriority w:val="99"/>
    <w:unhideWhenUsed/>
    <w:rsid w:val="00EC53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53F0"/>
    <w:rPr>
      <w:rFonts w:ascii="Arial" w:hAnsi="Arial"/>
      <w:sz w:val="24"/>
    </w:rPr>
  </w:style>
  <w:style w:type="paragraph" w:customStyle="1" w:styleId="869F5D86A0724688A234C6CC24B6A76E">
    <w:name w:val="869F5D86A0724688A234C6CC24B6A76E"/>
    <w:rsid w:val="002D564B"/>
    <w:rPr>
      <w:rFonts w:eastAsiaTheme="minorEastAsia"/>
      <w:lang w:val="en-US" w:eastAsia="ja-JP"/>
    </w:rPr>
  </w:style>
  <w:style w:type="character" w:customStyle="1" w:styleId="NoSpacingChar">
    <w:name w:val="No Spacing Char"/>
    <w:basedOn w:val="DefaultParagraphFont"/>
    <w:link w:val="NoSpacing"/>
    <w:uiPriority w:val="1"/>
    <w:rsid w:val="002D564B"/>
    <w:rPr>
      <w:rFonts w:ascii="Arial" w:hAnsi="Arial"/>
      <w:sz w:val="24"/>
    </w:rPr>
  </w:style>
  <w:style w:type="paragraph" w:styleId="Title">
    <w:name w:val="Title"/>
    <w:basedOn w:val="Normal"/>
    <w:next w:val="Normal"/>
    <w:link w:val="TitleChar"/>
    <w:uiPriority w:val="10"/>
    <w:qFormat/>
    <w:rsid w:val="00195FAC"/>
    <w:pPr>
      <w:pBdr>
        <w:bottom w:val="single" w:sz="8" w:space="4" w:color="FF9900" w:themeColor="accent1"/>
      </w:pBdr>
      <w:spacing w:after="300" w:line="240" w:lineRule="auto"/>
      <w:contextualSpacing/>
    </w:pPr>
    <w:rPr>
      <w:rFonts w:asciiTheme="majorHAnsi" w:eastAsiaTheme="majorEastAsia" w:hAnsiTheme="majorHAnsi" w:cstheme="majorBidi"/>
      <w:color w:val="BF004C" w:themeColor="text2" w:themeShade="BF"/>
      <w:spacing w:val="5"/>
      <w:kern w:val="28"/>
      <w:sz w:val="52"/>
      <w:szCs w:val="52"/>
    </w:rPr>
  </w:style>
  <w:style w:type="character" w:customStyle="1" w:styleId="TitleChar">
    <w:name w:val="Title Char"/>
    <w:basedOn w:val="DefaultParagraphFont"/>
    <w:link w:val="Title"/>
    <w:uiPriority w:val="10"/>
    <w:rsid w:val="00195FAC"/>
    <w:rPr>
      <w:rFonts w:asciiTheme="majorHAnsi" w:eastAsiaTheme="majorEastAsia" w:hAnsiTheme="majorHAnsi" w:cstheme="majorBidi"/>
      <w:color w:val="BF004C" w:themeColor="text2" w:themeShade="BF"/>
      <w:spacing w:val="5"/>
      <w:kern w:val="28"/>
      <w:sz w:val="52"/>
      <w:szCs w:val="52"/>
    </w:rPr>
  </w:style>
  <w:style w:type="paragraph" w:styleId="IntenseQuote">
    <w:name w:val="Intense Quote"/>
    <w:basedOn w:val="Normal"/>
    <w:next w:val="Normal"/>
    <w:link w:val="IntenseQuoteChar"/>
    <w:uiPriority w:val="30"/>
    <w:qFormat/>
    <w:rsid w:val="006C324F"/>
    <w:pPr>
      <w:pBdr>
        <w:bottom w:val="single" w:sz="4" w:space="4" w:color="FF9900" w:themeColor="accent1"/>
      </w:pBdr>
      <w:spacing w:before="200" w:after="280"/>
      <w:ind w:left="936" w:right="936"/>
    </w:pPr>
    <w:rPr>
      <w:rFonts w:ascii="Helvetica" w:eastAsiaTheme="minorEastAsia" w:hAnsi="Helvetica"/>
      <w:bCs/>
      <w:i/>
      <w:iCs/>
      <w:color w:val="052F61"/>
      <w:lang w:val="en-US" w:eastAsia="ja-JP"/>
    </w:rPr>
  </w:style>
  <w:style w:type="character" w:customStyle="1" w:styleId="IntenseQuoteChar">
    <w:name w:val="Intense Quote Char"/>
    <w:basedOn w:val="DefaultParagraphFont"/>
    <w:link w:val="IntenseQuote"/>
    <w:uiPriority w:val="30"/>
    <w:rsid w:val="006C324F"/>
    <w:rPr>
      <w:rFonts w:ascii="Helvetica" w:eastAsiaTheme="minorEastAsia" w:hAnsi="Helvetica"/>
      <w:bCs/>
      <w:i/>
      <w:iCs/>
      <w:color w:val="052F61"/>
      <w:sz w:val="32"/>
      <w:lang w:val="en-US" w:eastAsia="ja-JP"/>
    </w:rPr>
  </w:style>
  <w:style w:type="character" w:styleId="IntenseEmphasis">
    <w:name w:val="Intense Emphasis"/>
    <w:basedOn w:val="DefaultParagraphFont"/>
    <w:uiPriority w:val="21"/>
    <w:qFormat/>
    <w:rsid w:val="00340116"/>
    <w:rPr>
      <w:b/>
      <w:bCs/>
      <w:i w:val="0"/>
      <w:iCs/>
      <w:color w:val="FF9900" w:themeColor="accent1"/>
      <w:sz w:val="52"/>
    </w:rPr>
  </w:style>
  <w:style w:type="paragraph" w:styleId="Subtitle">
    <w:name w:val="Subtitle"/>
    <w:basedOn w:val="Normal"/>
    <w:next w:val="Normal"/>
    <w:link w:val="SubtitleChar"/>
    <w:uiPriority w:val="11"/>
    <w:qFormat/>
    <w:rsid w:val="003837FD"/>
    <w:pPr>
      <w:numPr>
        <w:ilvl w:val="1"/>
      </w:numPr>
    </w:pPr>
    <w:rPr>
      <w:rFonts w:asciiTheme="majorHAnsi" w:eastAsiaTheme="majorEastAsia" w:hAnsiTheme="majorHAnsi" w:cstheme="majorBidi"/>
      <w:i/>
      <w:iCs/>
      <w:color w:val="FF9900" w:themeColor="accent1"/>
      <w:spacing w:val="15"/>
      <w:szCs w:val="24"/>
    </w:rPr>
  </w:style>
  <w:style w:type="character" w:customStyle="1" w:styleId="SubtitleChar">
    <w:name w:val="Subtitle Char"/>
    <w:basedOn w:val="DefaultParagraphFont"/>
    <w:link w:val="Subtitle"/>
    <w:uiPriority w:val="11"/>
    <w:rsid w:val="003837FD"/>
    <w:rPr>
      <w:rFonts w:asciiTheme="majorHAnsi" w:eastAsiaTheme="majorEastAsia" w:hAnsiTheme="majorHAnsi" w:cstheme="majorBidi"/>
      <w:i/>
      <w:iCs/>
      <w:color w:val="FF9900" w:themeColor="accent1"/>
      <w:spacing w:val="15"/>
      <w:sz w:val="24"/>
      <w:szCs w:val="24"/>
    </w:rPr>
  </w:style>
  <w:style w:type="paragraph" w:customStyle="1" w:styleId="nodeintro">
    <w:name w:val="node__intro"/>
    <w:basedOn w:val="Normal"/>
    <w:rsid w:val="0094139B"/>
    <w:pPr>
      <w:spacing w:before="100" w:beforeAutospacing="1" w:after="100" w:afterAutospacing="1" w:line="240" w:lineRule="auto"/>
    </w:pPr>
    <w:rPr>
      <w:rFonts w:ascii="Times New Roman" w:eastAsia="Times New Roman" w:hAnsi="Times New Roman" w:cs="Times New Roman"/>
      <w:szCs w:val="24"/>
      <w:lang w:eastAsia="en-GB"/>
    </w:rPr>
  </w:style>
  <w:style w:type="paragraph" w:styleId="Quote">
    <w:name w:val="Quote"/>
    <w:basedOn w:val="Normal"/>
    <w:next w:val="Normal"/>
    <w:link w:val="QuoteChar"/>
    <w:uiPriority w:val="29"/>
    <w:qFormat/>
    <w:rsid w:val="00502A42"/>
    <w:rPr>
      <w:rFonts w:eastAsiaTheme="minorEastAsia"/>
      <w:i/>
      <w:iCs/>
      <w:color w:val="000000" w:themeColor="text1"/>
      <w:sz w:val="22"/>
      <w:lang w:val="en-US" w:eastAsia="ja-JP"/>
    </w:rPr>
  </w:style>
  <w:style w:type="character" w:customStyle="1" w:styleId="QuoteChar">
    <w:name w:val="Quote Char"/>
    <w:basedOn w:val="DefaultParagraphFont"/>
    <w:link w:val="Quote"/>
    <w:uiPriority w:val="29"/>
    <w:rsid w:val="00502A42"/>
    <w:rPr>
      <w:rFonts w:eastAsiaTheme="minorEastAsia"/>
      <w:i/>
      <w:iCs/>
      <w:color w:val="000000" w:themeColor="text1"/>
      <w:lang w:val="en-US" w:eastAsia="ja-JP"/>
    </w:rPr>
  </w:style>
  <w:style w:type="character" w:customStyle="1" w:styleId="Heading7Char">
    <w:name w:val="Heading 7 Char"/>
    <w:basedOn w:val="DefaultParagraphFont"/>
    <w:link w:val="Heading7"/>
    <w:uiPriority w:val="9"/>
    <w:rsid w:val="005E237D"/>
    <w:rPr>
      <w:rFonts w:asciiTheme="majorHAnsi" w:eastAsiaTheme="majorEastAsia" w:hAnsiTheme="majorHAnsi" w:cstheme="majorBidi"/>
      <w:i/>
      <w:iCs/>
      <w:color w:val="404040" w:themeColor="text1" w:themeTint="BF"/>
      <w:sz w:val="28"/>
    </w:rPr>
  </w:style>
  <w:style w:type="character" w:customStyle="1" w:styleId="st">
    <w:name w:val="st"/>
    <w:basedOn w:val="DefaultParagraphFont"/>
    <w:rsid w:val="00141969"/>
  </w:style>
  <w:style w:type="character" w:styleId="Emphasis">
    <w:name w:val="Emphasis"/>
    <w:basedOn w:val="DefaultParagraphFont"/>
    <w:uiPriority w:val="20"/>
    <w:qFormat/>
    <w:rsid w:val="00141969"/>
    <w:rPr>
      <w:i/>
      <w:iCs/>
    </w:rPr>
  </w:style>
  <w:style w:type="character" w:styleId="SubtleEmphasis">
    <w:name w:val="Subtle Emphasis"/>
    <w:basedOn w:val="DefaultParagraphFont"/>
    <w:uiPriority w:val="19"/>
    <w:qFormat/>
    <w:rsid w:val="009634F2"/>
    <w:rPr>
      <w:i/>
      <w:iCs/>
      <w:color w:val="993366"/>
    </w:rPr>
  </w:style>
  <w:style w:type="character" w:styleId="IntenseReference">
    <w:name w:val="Intense Reference"/>
    <w:basedOn w:val="DefaultParagraphFont"/>
    <w:uiPriority w:val="32"/>
    <w:qFormat/>
    <w:rsid w:val="00754C20"/>
    <w:rPr>
      <w:b/>
      <w:bCs/>
      <w:smallCaps/>
      <w:color w:val="FF9900" w:themeColor="accent1"/>
      <w:spacing w:val="5"/>
    </w:rPr>
  </w:style>
  <w:style w:type="character" w:styleId="SubtleReference">
    <w:name w:val="Subtle Reference"/>
    <w:basedOn w:val="DefaultParagraphFont"/>
    <w:uiPriority w:val="31"/>
    <w:qFormat/>
    <w:rsid w:val="00326FB6"/>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6654973">
      <w:bodyDiv w:val="1"/>
      <w:marLeft w:val="0"/>
      <w:marRight w:val="0"/>
      <w:marTop w:val="0"/>
      <w:marBottom w:val="0"/>
      <w:divBdr>
        <w:top w:val="none" w:sz="0" w:space="0" w:color="auto"/>
        <w:left w:val="none" w:sz="0" w:space="0" w:color="auto"/>
        <w:bottom w:val="none" w:sz="0" w:space="0" w:color="auto"/>
        <w:right w:val="none" w:sz="0" w:space="0" w:color="auto"/>
      </w:divBdr>
      <w:divsChild>
        <w:div w:id="1204945042">
          <w:marLeft w:val="547"/>
          <w:marRight w:val="0"/>
          <w:marTop w:val="96"/>
          <w:marBottom w:val="0"/>
          <w:divBdr>
            <w:top w:val="none" w:sz="0" w:space="0" w:color="auto"/>
            <w:left w:val="none" w:sz="0" w:space="0" w:color="auto"/>
            <w:bottom w:val="none" w:sz="0" w:space="0" w:color="auto"/>
            <w:right w:val="none" w:sz="0" w:space="0" w:color="auto"/>
          </w:divBdr>
        </w:div>
        <w:div w:id="1747533740">
          <w:marLeft w:val="547"/>
          <w:marRight w:val="0"/>
          <w:marTop w:val="96"/>
          <w:marBottom w:val="0"/>
          <w:divBdr>
            <w:top w:val="none" w:sz="0" w:space="0" w:color="auto"/>
            <w:left w:val="none" w:sz="0" w:space="0" w:color="auto"/>
            <w:bottom w:val="none" w:sz="0" w:space="0" w:color="auto"/>
            <w:right w:val="none" w:sz="0" w:space="0" w:color="auto"/>
          </w:divBdr>
        </w:div>
        <w:div w:id="183907674">
          <w:marLeft w:val="1008"/>
          <w:marRight w:val="0"/>
          <w:marTop w:val="91"/>
          <w:marBottom w:val="0"/>
          <w:divBdr>
            <w:top w:val="none" w:sz="0" w:space="0" w:color="auto"/>
            <w:left w:val="none" w:sz="0" w:space="0" w:color="auto"/>
            <w:bottom w:val="none" w:sz="0" w:space="0" w:color="auto"/>
            <w:right w:val="none" w:sz="0" w:space="0" w:color="auto"/>
          </w:divBdr>
        </w:div>
        <w:div w:id="1897429843">
          <w:marLeft w:val="1008"/>
          <w:marRight w:val="0"/>
          <w:marTop w:val="91"/>
          <w:marBottom w:val="0"/>
          <w:divBdr>
            <w:top w:val="none" w:sz="0" w:space="0" w:color="auto"/>
            <w:left w:val="none" w:sz="0" w:space="0" w:color="auto"/>
            <w:bottom w:val="none" w:sz="0" w:space="0" w:color="auto"/>
            <w:right w:val="none" w:sz="0" w:space="0" w:color="auto"/>
          </w:divBdr>
        </w:div>
        <w:div w:id="1209030731">
          <w:marLeft w:val="1008"/>
          <w:marRight w:val="0"/>
          <w:marTop w:val="91"/>
          <w:marBottom w:val="0"/>
          <w:divBdr>
            <w:top w:val="none" w:sz="0" w:space="0" w:color="auto"/>
            <w:left w:val="none" w:sz="0" w:space="0" w:color="auto"/>
            <w:bottom w:val="none" w:sz="0" w:space="0" w:color="auto"/>
            <w:right w:val="none" w:sz="0" w:space="0" w:color="auto"/>
          </w:divBdr>
        </w:div>
        <w:div w:id="1627539819">
          <w:marLeft w:val="1008"/>
          <w:marRight w:val="0"/>
          <w:marTop w:val="91"/>
          <w:marBottom w:val="0"/>
          <w:divBdr>
            <w:top w:val="none" w:sz="0" w:space="0" w:color="auto"/>
            <w:left w:val="none" w:sz="0" w:space="0" w:color="auto"/>
            <w:bottom w:val="none" w:sz="0" w:space="0" w:color="auto"/>
            <w:right w:val="none" w:sz="0" w:space="0" w:color="auto"/>
          </w:divBdr>
        </w:div>
        <w:div w:id="701443593">
          <w:marLeft w:val="547"/>
          <w:marRight w:val="0"/>
          <w:marTop w:val="96"/>
          <w:marBottom w:val="0"/>
          <w:divBdr>
            <w:top w:val="none" w:sz="0" w:space="0" w:color="auto"/>
            <w:left w:val="none" w:sz="0" w:space="0" w:color="auto"/>
            <w:bottom w:val="none" w:sz="0" w:space="0" w:color="auto"/>
            <w:right w:val="none" w:sz="0" w:space="0" w:color="auto"/>
          </w:divBdr>
        </w:div>
        <w:div w:id="1545561861">
          <w:marLeft w:val="547"/>
          <w:marRight w:val="0"/>
          <w:marTop w:val="96"/>
          <w:marBottom w:val="0"/>
          <w:divBdr>
            <w:top w:val="none" w:sz="0" w:space="0" w:color="auto"/>
            <w:left w:val="none" w:sz="0" w:space="0" w:color="auto"/>
            <w:bottom w:val="none" w:sz="0" w:space="0" w:color="auto"/>
            <w:right w:val="none" w:sz="0" w:space="0" w:color="auto"/>
          </w:divBdr>
        </w:div>
        <w:div w:id="346174839">
          <w:marLeft w:val="547"/>
          <w:marRight w:val="0"/>
          <w:marTop w:val="96"/>
          <w:marBottom w:val="0"/>
          <w:divBdr>
            <w:top w:val="none" w:sz="0" w:space="0" w:color="auto"/>
            <w:left w:val="none" w:sz="0" w:space="0" w:color="auto"/>
            <w:bottom w:val="none" w:sz="0" w:space="0" w:color="auto"/>
            <w:right w:val="none" w:sz="0" w:space="0" w:color="auto"/>
          </w:divBdr>
        </w:div>
      </w:divsChild>
    </w:div>
    <w:div w:id="880246615">
      <w:bodyDiv w:val="1"/>
      <w:marLeft w:val="0"/>
      <w:marRight w:val="0"/>
      <w:marTop w:val="0"/>
      <w:marBottom w:val="0"/>
      <w:divBdr>
        <w:top w:val="none" w:sz="0" w:space="0" w:color="auto"/>
        <w:left w:val="none" w:sz="0" w:space="0" w:color="auto"/>
        <w:bottom w:val="none" w:sz="0" w:space="0" w:color="auto"/>
        <w:right w:val="none" w:sz="0" w:space="0" w:color="auto"/>
      </w:divBdr>
    </w:div>
    <w:div w:id="1045253875">
      <w:bodyDiv w:val="1"/>
      <w:marLeft w:val="0"/>
      <w:marRight w:val="0"/>
      <w:marTop w:val="0"/>
      <w:marBottom w:val="0"/>
      <w:divBdr>
        <w:top w:val="none" w:sz="0" w:space="0" w:color="auto"/>
        <w:left w:val="none" w:sz="0" w:space="0" w:color="auto"/>
        <w:bottom w:val="none" w:sz="0" w:space="0" w:color="auto"/>
        <w:right w:val="none" w:sz="0" w:space="0" w:color="auto"/>
      </w:divBdr>
      <w:divsChild>
        <w:div w:id="2064981645">
          <w:marLeft w:val="547"/>
          <w:marRight w:val="0"/>
          <w:marTop w:val="0"/>
          <w:marBottom w:val="0"/>
          <w:divBdr>
            <w:top w:val="none" w:sz="0" w:space="0" w:color="auto"/>
            <w:left w:val="none" w:sz="0" w:space="0" w:color="auto"/>
            <w:bottom w:val="none" w:sz="0" w:space="0" w:color="auto"/>
            <w:right w:val="none" w:sz="0" w:space="0" w:color="auto"/>
          </w:divBdr>
        </w:div>
        <w:div w:id="26804586">
          <w:marLeft w:val="547"/>
          <w:marRight w:val="0"/>
          <w:marTop w:val="0"/>
          <w:marBottom w:val="0"/>
          <w:divBdr>
            <w:top w:val="none" w:sz="0" w:space="0" w:color="auto"/>
            <w:left w:val="none" w:sz="0" w:space="0" w:color="auto"/>
            <w:bottom w:val="none" w:sz="0" w:space="0" w:color="auto"/>
            <w:right w:val="none" w:sz="0" w:space="0" w:color="auto"/>
          </w:divBdr>
        </w:div>
        <w:div w:id="1574702817">
          <w:marLeft w:val="547"/>
          <w:marRight w:val="0"/>
          <w:marTop w:val="0"/>
          <w:marBottom w:val="0"/>
          <w:divBdr>
            <w:top w:val="none" w:sz="0" w:space="0" w:color="auto"/>
            <w:left w:val="none" w:sz="0" w:space="0" w:color="auto"/>
            <w:bottom w:val="none" w:sz="0" w:space="0" w:color="auto"/>
            <w:right w:val="none" w:sz="0" w:space="0" w:color="auto"/>
          </w:divBdr>
        </w:div>
        <w:div w:id="621575532">
          <w:marLeft w:val="547"/>
          <w:marRight w:val="0"/>
          <w:marTop w:val="0"/>
          <w:marBottom w:val="0"/>
          <w:divBdr>
            <w:top w:val="none" w:sz="0" w:space="0" w:color="auto"/>
            <w:left w:val="none" w:sz="0" w:space="0" w:color="auto"/>
            <w:bottom w:val="none" w:sz="0" w:space="0" w:color="auto"/>
            <w:right w:val="none" w:sz="0" w:space="0" w:color="auto"/>
          </w:divBdr>
        </w:div>
      </w:divsChild>
    </w:div>
    <w:div w:id="1229539284">
      <w:bodyDiv w:val="1"/>
      <w:marLeft w:val="0"/>
      <w:marRight w:val="0"/>
      <w:marTop w:val="0"/>
      <w:marBottom w:val="0"/>
      <w:divBdr>
        <w:top w:val="none" w:sz="0" w:space="0" w:color="auto"/>
        <w:left w:val="none" w:sz="0" w:space="0" w:color="auto"/>
        <w:bottom w:val="none" w:sz="0" w:space="0" w:color="auto"/>
        <w:right w:val="none" w:sz="0" w:space="0" w:color="auto"/>
      </w:divBdr>
    </w:div>
    <w:div w:id="1746876703">
      <w:bodyDiv w:val="1"/>
      <w:marLeft w:val="0"/>
      <w:marRight w:val="0"/>
      <w:marTop w:val="0"/>
      <w:marBottom w:val="0"/>
      <w:divBdr>
        <w:top w:val="none" w:sz="0" w:space="0" w:color="auto"/>
        <w:left w:val="none" w:sz="0" w:space="0" w:color="auto"/>
        <w:bottom w:val="none" w:sz="0" w:space="0" w:color="auto"/>
        <w:right w:val="none" w:sz="0" w:space="0" w:color="auto"/>
      </w:divBdr>
      <w:divsChild>
        <w:div w:id="1985088433">
          <w:marLeft w:val="0"/>
          <w:marRight w:val="0"/>
          <w:marTop w:val="0"/>
          <w:marBottom w:val="0"/>
          <w:divBdr>
            <w:top w:val="none" w:sz="0" w:space="0" w:color="auto"/>
            <w:left w:val="none" w:sz="0" w:space="0" w:color="auto"/>
            <w:bottom w:val="none" w:sz="0" w:space="0" w:color="auto"/>
            <w:right w:val="none" w:sz="0" w:space="0" w:color="auto"/>
          </w:divBdr>
          <w:divsChild>
            <w:div w:id="1465387709">
              <w:marLeft w:val="0"/>
              <w:marRight w:val="0"/>
              <w:marTop w:val="0"/>
              <w:marBottom w:val="0"/>
              <w:divBdr>
                <w:top w:val="none" w:sz="0" w:space="0" w:color="auto"/>
                <w:left w:val="none" w:sz="0" w:space="0" w:color="auto"/>
                <w:bottom w:val="none" w:sz="0" w:space="0" w:color="auto"/>
                <w:right w:val="none" w:sz="0" w:space="0" w:color="auto"/>
              </w:divBdr>
              <w:divsChild>
                <w:div w:id="1636136403">
                  <w:marLeft w:val="-225"/>
                  <w:marRight w:val="-225"/>
                  <w:marTop w:val="0"/>
                  <w:marBottom w:val="0"/>
                  <w:divBdr>
                    <w:top w:val="none" w:sz="0" w:space="0" w:color="auto"/>
                    <w:left w:val="none" w:sz="0" w:space="0" w:color="auto"/>
                    <w:bottom w:val="none" w:sz="0" w:space="0" w:color="auto"/>
                    <w:right w:val="none" w:sz="0" w:space="0" w:color="auto"/>
                  </w:divBdr>
                  <w:divsChild>
                    <w:div w:id="1451902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576192">
          <w:marLeft w:val="0"/>
          <w:marRight w:val="0"/>
          <w:marTop w:val="0"/>
          <w:marBottom w:val="0"/>
          <w:divBdr>
            <w:top w:val="none" w:sz="0" w:space="0" w:color="auto"/>
            <w:left w:val="none" w:sz="0" w:space="0" w:color="auto"/>
            <w:bottom w:val="none" w:sz="0" w:space="0" w:color="auto"/>
            <w:right w:val="none" w:sz="0" w:space="0" w:color="auto"/>
          </w:divBdr>
          <w:divsChild>
            <w:div w:id="1910074144">
              <w:marLeft w:val="0"/>
              <w:marRight w:val="0"/>
              <w:marTop w:val="0"/>
              <w:marBottom w:val="0"/>
              <w:divBdr>
                <w:top w:val="none" w:sz="0" w:space="0" w:color="auto"/>
                <w:left w:val="none" w:sz="0" w:space="0" w:color="auto"/>
                <w:bottom w:val="none" w:sz="0" w:space="0" w:color="auto"/>
                <w:right w:val="none" w:sz="0" w:space="0" w:color="auto"/>
              </w:divBdr>
              <w:divsChild>
                <w:div w:id="1052538748">
                  <w:marLeft w:val="-225"/>
                  <w:marRight w:val="-225"/>
                  <w:marTop w:val="0"/>
                  <w:marBottom w:val="0"/>
                  <w:divBdr>
                    <w:top w:val="none" w:sz="0" w:space="0" w:color="auto"/>
                    <w:left w:val="none" w:sz="0" w:space="0" w:color="auto"/>
                    <w:bottom w:val="none" w:sz="0" w:space="0" w:color="auto"/>
                    <w:right w:val="none" w:sz="0" w:space="0" w:color="auto"/>
                  </w:divBdr>
                  <w:divsChild>
                    <w:div w:id="1982418037">
                      <w:marLeft w:val="0"/>
                      <w:marRight w:val="0"/>
                      <w:marTop w:val="0"/>
                      <w:marBottom w:val="0"/>
                      <w:divBdr>
                        <w:top w:val="none" w:sz="0" w:space="0" w:color="auto"/>
                        <w:left w:val="none" w:sz="0" w:space="0" w:color="auto"/>
                        <w:bottom w:val="none" w:sz="0" w:space="0" w:color="auto"/>
                        <w:right w:val="none" w:sz="0" w:space="0" w:color="auto"/>
                      </w:divBdr>
                      <w:divsChild>
                        <w:div w:id="961225954">
                          <w:marLeft w:val="-225"/>
                          <w:marRight w:val="-225"/>
                          <w:marTop w:val="0"/>
                          <w:marBottom w:val="0"/>
                          <w:divBdr>
                            <w:top w:val="none" w:sz="0" w:space="0" w:color="auto"/>
                            <w:left w:val="none" w:sz="0" w:space="0" w:color="auto"/>
                            <w:bottom w:val="none" w:sz="0" w:space="0" w:color="auto"/>
                            <w:right w:val="none" w:sz="0" w:space="0" w:color="auto"/>
                          </w:divBdr>
                          <w:divsChild>
                            <w:div w:id="17577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6538215">
      <w:bodyDiv w:val="1"/>
      <w:marLeft w:val="0"/>
      <w:marRight w:val="0"/>
      <w:marTop w:val="0"/>
      <w:marBottom w:val="0"/>
      <w:divBdr>
        <w:top w:val="none" w:sz="0" w:space="0" w:color="auto"/>
        <w:left w:val="none" w:sz="0" w:space="0" w:color="auto"/>
        <w:bottom w:val="none" w:sz="0" w:space="0" w:color="auto"/>
        <w:right w:val="none" w:sz="0" w:space="0" w:color="auto"/>
      </w:divBdr>
      <w:divsChild>
        <w:div w:id="1657219802">
          <w:marLeft w:val="0"/>
          <w:marRight w:val="0"/>
          <w:marTop w:val="0"/>
          <w:marBottom w:val="390"/>
          <w:divBdr>
            <w:top w:val="none" w:sz="0" w:space="0" w:color="auto"/>
            <w:left w:val="none" w:sz="0" w:space="0" w:color="auto"/>
            <w:bottom w:val="none" w:sz="0" w:space="0" w:color="auto"/>
            <w:right w:val="none" w:sz="0" w:space="0" w:color="auto"/>
          </w:divBdr>
          <w:divsChild>
            <w:div w:id="1958246668">
              <w:marLeft w:val="0"/>
              <w:marRight w:val="0"/>
              <w:marTop w:val="0"/>
              <w:marBottom w:val="0"/>
              <w:divBdr>
                <w:top w:val="none" w:sz="0" w:space="0" w:color="auto"/>
                <w:left w:val="none" w:sz="0" w:space="0" w:color="auto"/>
                <w:bottom w:val="none" w:sz="0" w:space="0" w:color="auto"/>
                <w:right w:val="none" w:sz="0" w:space="0" w:color="auto"/>
              </w:divBdr>
              <w:divsChild>
                <w:div w:id="1564947609">
                  <w:marLeft w:val="0"/>
                  <w:marRight w:val="0"/>
                  <w:marTop w:val="0"/>
                  <w:marBottom w:val="0"/>
                  <w:divBdr>
                    <w:top w:val="none" w:sz="0" w:space="0" w:color="auto"/>
                    <w:left w:val="none" w:sz="0" w:space="0" w:color="auto"/>
                    <w:bottom w:val="none" w:sz="0" w:space="0" w:color="auto"/>
                    <w:right w:val="none" w:sz="0" w:space="0" w:color="auto"/>
                  </w:divBdr>
                  <w:divsChild>
                    <w:div w:id="1538276812">
                      <w:marLeft w:val="0"/>
                      <w:marRight w:val="0"/>
                      <w:marTop w:val="0"/>
                      <w:marBottom w:val="0"/>
                      <w:divBdr>
                        <w:top w:val="none" w:sz="0" w:space="0" w:color="auto"/>
                        <w:left w:val="none" w:sz="0" w:space="0" w:color="auto"/>
                        <w:bottom w:val="none" w:sz="0" w:space="0" w:color="auto"/>
                        <w:right w:val="none" w:sz="0" w:space="0" w:color="auto"/>
                      </w:divBdr>
                      <w:divsChild>
                        <w:div w:id="157905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Slice">
  <a:themeElements>
    <a:clrScheme name="Custom 2">
      <a:dk1>
        <a:sysClr val="windowText" lastClr="000000"/>
      </a:dk1>
      <a:lt1>
        <a:sysClr val="window" lastClr="FFFFFF"/>
      </a:lt1>
      <a:dk2>
        <a:srgbClr val="FF0066"/>
      </a:dk2>
      <a:lt2>
        <a:srgbClr val="E7E6E6"/>
      </a:lt2>
      <a:accent1>
        <a:srgbClr val="FF9900"/>
      </a:accent1>
      <a:accent2>
        <a:srgbClr val="FF9900"/>
      </a:accent2>
      <a:accent3>
        <a:srgbClr val="A5A5A5"/>
      </a:accent3>
      <a:accent4>
        <a:srgbClr val="FFC000"/>
      </a:accent4>
      <a:accent5>
        <a:srgbClr val="000000"/>
      </a:accent5>
      <a:accent6>
        <a:srgbClr val="FF9900"/>
      </a:accent6>
      <a:hlink>
        <a:srgbClr val="000000"/>
      </a:hlink>
      <a:folHlink>
        <a:srgbClr val="FF9900"/>
      </a:folHlink>
    </a:clrScheme>
    <a:fontScheme name="Slice">
      <a:maj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1AEC48C-6ADD-4231-89E2-88BCA4EB9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1055</Words>
  <Characters>6016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The IRO Service Code of Practice</vt:lpstr>
    </vt:vector>
  </TitlesOfParts>
  <Company>Brighton &amp; Hove City Council</Company>
  <LinksUpToDate>false</LinksUpToDate>
  <CharactersWithSpaces>7057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IRO Service Code of Practice</dc:title>
  <dc:subject>Securing better life chances and choices for all children and young people in care and leaving care.</dc:subject>
  <dc:creator>NIROMP: National IRO Managers Partnership</dc:creator>
  <cp:lastModifiedBy>Sharon Martin</cp:lastModifiedBy>
  <cp:revision>2</cp:revision>
  <cp:lastPrinted>2019-02-02T14:25:00Z</cp:lastPrinted>
  <dcterms:created xsi:type="dcterms:W3CDTF">2020-05-12T14:22:00Z</dcterms:created>
  <dcterms:modified xsi:type="dcterms:W3CDTF">2020-05-12T14:22:00Z</dcterms:modified>
</cp:coreProperties>
</file>